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64220" w14:textId="77777777" w:rsidR="00EB657D" w:rsidRPr="00EB657D" w:rsidRDefault="00EB657D" w:rsidP="00EB657D">
      <w:pPr>
        <w:tabs>
          <w:tab w:val="left" w:pos="567"/>
          <w:tab w:val="left" w:pos="851"/>
        </w:tabs>
        <w:spacing w:line="288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B657D">
        <w:rPr>
          <w:rFonts w:asciiTheme="minorHAnsi" w:hAnsiTheme="minorHAnsi" w:cstheme="minorHAnsi"/>
          <w:b/>
          <w:sz w:val="40"/>
          <w:szCs w:val="40"/>
        </w:rPr>
        <w:t>BLICHERNOTER</w:t>
      </w:r>
    </w:p>
    <w:p w14:paraId="4FB3A861" w14:textId="77777777" w:rsidR="00EB657D" w:rsidRPr="00EB657D" w:rsidRDefault="00EB657D" w:rsidP="00EB657D">
      <w:pPr>
        <w:tabs>
          <w:tab w:val="left" w:pos="567"/>
          <w:tab w:val="left" w:pos="851"/>
        </w:tabs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  <w:r w:rsidRPr="00EB657D">
        <w:rPr>
          <w:rFonts w:asciiTheme="minorHAnsi" w:hAnsiTheme="minorHAnsi" w:cstheme="minorHAnsi"/>
          <w:b/>
          <w:szCs w:val="24"/>
        </w:rPr>
        <w:t>MEDDELELSER FRA BLICHER-SELSKABET</w:t>
      </w:r>
    </w:p>
    <w:p w14:paraId="2FF040CF" w14:textId="3A4F7AAA" w:rsidR="00EB657D" w:rsidRPr="00EB657D" w:rsidRDefault="00EB657D" w:rsidP="00EB657D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Cs w:val="24"/>
        </w:rPr>
      </w:pPr>
      <w:r w:rsidRPr="00EB657D">
        <w:rPr>
          <w:rFonts w:asciiTheme="minorHAnsi" w:hAnsiTheme="minorHAnsi" w:cstheme="minorHAnsi"/>
          <w:b/>
          <w:szCs w:val="24"/>
        </w:rPr>
        <w:t>November 2018</w:t>
      </w:r>
    </w:p>
    <w:p w14:paraId="3E4B67B4" w14:textId="77777777" w:rsidR="00EB657D" w:rsidRPr="00EB657D" w:rsidRDefault="00EB657D" w:rsidP="0056754C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Cs w:val="24"/>
        </w:rPr>
      </w:pPr>
    </w:p>
    <w:p w14:paraId="3CAD8D6B" w14:textId="2EF313CD" w:rsidR="005255CE" w:rsidRPr="00EB657D" w:rsidRDefault="0056754C" w:rsidP="0056754C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Cs w:val="24"/>
        </w:rPr>
      </w:pPr>
      <w:r w:rsidRPr="00EB657D">
        <w:rPr>
          <w:rFonts w:asciiTheme="minorHAnsi" w:hAnsiTheme="minorHAnsi" w:cstheme="minorHAnsi"/>
          <w:b/>
          <w:bCs/>
          <w:szCs w:val="24"/>
        </w:rPr>
        <w:t>AT REJSE ER AT SKRIVE</w:t>
      </w:r>
    </w:p>
    <w:p w14:paraId="19216DC3" w14:textId="5B0B522F" w:rsidR="00212DA0" w:rsidRPr="00EB657D" w:rsidRDefault="00212DA0" w:rsidP="0056754C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Cs w:val="24"/>
        </w:rPr>
      </w:pPr>
      <w:r w:rsidRPr="00EB657D">
        <w:rPr>
          <w:rFonts w:asciiTheme="minorHAnsi" w:hAnsiTheme="minorHAnsi" w:cstheme="minorHAnsi"/>
          <w:b/>
          <w:bCs/>
          <w:szCs w:val="24"/>
        </w:rPr>
        <w:t>H.C. Andersen på rejse</w:t>
      </w:r>
    </w:p>
    <w:p w14:paraId="6E526EC7" w14:textId="77777777" w:rsidR="00212DA0" w:rsidRPr="00EB657D" w:rsidRDefault="00212DA0" w:rsidP="0056754C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Cs w:val="24"/>
        </w:rPr>
      </w:pPr>
    </w:p>
    <w:p w14:paraId="650E8CC8" w14:textId="5C5CC730" w:rsidR="0056754C" w:rsidRPr="00EB657D" w:rsidRDefault="0056754C" w:rsidP="0056754C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B657D">
        <w:rPr>
          <w:rFonts w:asciiTheme="minorHAnsi" w:hAnsiTheme="minorHAnsi" w:cstheme="minorHAnsi"/>
          <w:b/>
          <w:bCs/>
          <w:szCs w:val="24"/>
        </w:rPr>
        <w:t>Af Ivan Z. Sørensen</w:t>
      </w:r>
    </w:p>
    <w:p w14:paraId="5FBF9E77" w14:textId="2C246212" w:rsidR="007302FD" w:rsidRPr="006D186D" w:rsidRDefault="007302FD" w:rsidP="00C60580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</w:p>
    <w:p w14:paraId="2DF16440" w14:textId="195C80A6" w:rsidR="0026437C" w:rsidRPr="0026437C" w:rsidRDefault="00DD0745" w:rsidP="0026437C">
      <w:pPr>
        <w:tabs>
          <w:tab w:val="left" w:pos="567"/>
        </w:tabs>
        <w:rPr>
          <w:rFonts w:asciiTheme="minorHAnsi" w:eastAsia="Times New Roman" w:hAnsiTheme="minorHAnsi" w:cstheme="minorHAnsi"/>
          <w:color w:val="000000"/>
          <w:szCs w:val="24"/>
          <w:lang w:eastAsia="da-DK"/>
        </w:rPr>
      </w:pPr>
      <w:r w:rsidRPr="0026437C">
        <w:rPr>
          <w:rFonts w:asciiTheme="minorHAnsi" w:hAnsiTheme="minorHAnsi" w:cstheme="minorHAnsi"/>
          <w:szCs w:val="24"/>
        </w:rPr>
        <w:t xml:space="preserve">”Alt længe skinner hans Berømmelses </w:t>
      </w:r>
      <w:proofErr w:type="spellStart"/>
      <w:r w:rsidRPr="0026437C">
        <w:rPr>
          <w:rFonts w:asciiTheme="minorHAnsi" w:hAnsiTheme="minorHAnsi" w:cstheme="minorHAnsi"/>
          <w:szCs w:val="24"/>
        </w:rPr>
        <w:t>Maane</w:t>
      </w:r>
      <w:proofErr w:type="spellEnd"/>
      <w:r w:rsidRPr="0026437C">
        <w:rPr>
          <w:rFonts w:asciiTheme="minorHAnsi" w:hAnsiTheme="minorHAnsi" w:cstheme="minorHAnsi"/>
          <w:szCs w:val="24"/>
        </w:rPr>
        <w:t xml:space="preserve"> / over hele det store Kongerige </w:t>
      </w:r>
      <w:proofErr w:type="spellStart"/>
      <w:r w:rsidRPr="0026437C">
        <w:rPr>
          <w:rFonts w:asciiTheme="minorHAnsi" w:hAnsiTheme="minorHAnsi" w:cstheme="minorHAnsi"/>
          <w:szCs w:val="24"/>
        </w:rPr>
        <w:t>Skaane</w:t>
      </w:r>
      <w:proofErr w:type="spellEnd"/>
      <w:r w:rsidRPr="0026437C">
        <w:rPr>
          <w:rFonts w:asciiTheme="minorHAnsi" w:hAnsiTheme="minorHAnsi" w:cstheme="minorHAnsi"/>
          <w:szCs w:val="24"/>
        </w:rPr>
        <w:t>.”</w:t>
      </w:r>
      <w:r w:rsidR="00586A19" w:rsidRPr="0026437C">
        <w:rPr>
          <w:rFonts w:asciiTheme="minorHAnsi" w:hAnsiTheme="minorHAnsi" w:cstheme="minorHAnsi"/>
          <w:szCs w:val="24"/>
        </w:rPr>
        <w:t xml:space="preserve"> </w:t>
      </w:r>
      <w:r w:rsidR="0056754C" w:rsidRPr="0026437C">
        <w:rPr>
          <w:rFonts w:asciiTheme="minorHAnsi" w:hAnsiTheme="minorHAnsi" w:cstheme="minorHAnsi"/>
          <w:szCs w:val="24"/>
        </w:rPr>
        <w:t xml:space="preserve">Sådan står der om H.C. Andersen i Johan Ludvig Heibergs læsedrama: </w:t>
      </w:r>
      <w:r w:rsidR="0056754C" w:rsidRPr="007107F7">
        <w:rPr>
          <w:rFonts w:asciiTheme="minorHAnsi" w:hAnsiTheme="minorHAnsi" w:cstheme="minorHAnsi"/>
          <w:i/>
          <w:szCs w:val="24"/>
        </w:rPr>
        <w:t>En Sjæl efter Døden</w:t>
      </w:r>
      <w:r w:rsidR="0056754C" w:rsidRPr="0026437C">
        <w:rPr>
          <w:rFonts w:asciiTheme="minorHAnsi" w:hAnsiTheme="minorHAnsi" w:cstheme="minorHAnsi"/>
          <w:szCs w:val="24"/>
        </w:rPr>
        <w:t>, der udkom i 1841. I Skåne! Det var ikke pænt ment. Og det var ganske uretfærdigt, for Andersens berømmelse</w:t>
      </w:r>
      <w:r w:rsidR="004C116D" w:rsidRPr="0026437C">
        <w:rPr>
          <w:rFonts w:asciiTheme="minorHAnsi" w:hAnsiTheme="minorHAnsi" w:cstheme="minorHAnsi"/>
          <w:szCs w:val="24"/>
        </w:rPr>
        <w:t>s måne</w:t>
      </w:r>
      <w:r w:rsidR="0056754C" w:rsidRPr="0026437C">
        <w:rPr>
          <w:rFonts w:asciiTheme="minorHAnsi" w:hAnsiTheme="minorHAnsi" w:cstheme="minorHAnsi"/>
          <w:szCs w:val="24"/>
        </w:rPr>
        <w:t xml:space="preserve"> skinnede så sandelig ’nede’ i Europa på det tidspunkt.</w:t>
      </w:r>
      <w:r w:rsidR="0026437C" w:rsidRPr="0026437C">
        <w:rPr>
          <w:rFonts w:asciiTheme="minorHAnsi" w:hAnsiTheme="minorHAnsi" w:cstheme="minorHAnsi"/>
          <w:szCs w:val="24"/>
        </w:rPr>
        <w:t xml:space="preserve"> </w:t>
      </w:r>
      <w:r w:rsidR="00212DA0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Andersen fortæller i </w:t>
      </w:r>
      <w:r w:rsidR="00212DA0" w:rsidRPr="00212DA0">
        <w:rPr>
          <w:rFonts w:asciiTheme="minorHAnsi" w:eastAsia="Times New Roman" w:hAnsiTheme="minorHAnsi" w:cstheme="minorHAnsi"/>
          <w:i/>
          <w:iCs/>
          <w:color w:val="000000"/>
          <w:szCs w:val="24"/>
          <w:lang w:eastAsia="da-DK"/>
        </w:rPr>
        <w:t>Mit Livs Eventyr</w:t>
      </w:r>
      <w:r w:rsidR="00212DA0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 (1855) hvordan </w:t>
      </w:r>
      <w:r w:rsidR="0026437C" w:rsidRPr="0026437C">
        <w:rPr>
          <w:rFonts w:asciiTheme="minorHAnsi" w:hAnsiTheme="minorHAnsi" w:cstheme="minorHAnsi"/>
          <w:szCs w:val="24"/>
        </w:rPr>
        <w:t xml:space="preserve">Heiberg </w:t>
      </w:r>
      <w:r w:rsidR="00B61DC1">
        <w:rPr>
          <w:rFonts w:asciiTheme="minorHAnsi" w:hAnsiTheme="minorHAnsi" w:cstheme="minorHAnsi"/>
          <w:szCs w:val="24"/>
        </w:rPr>
        <w:t xml:space="preserve">videre </w:t>
      </w:r>
      <w:r w:rsidR="0026437C" w:rsidRPr="0026437C">
        <w:rPr>
          <w:rFonts w:asciiTheme="minorHAnsi" w:hAnsiTheme="minorHAnsi" w:cstheme="minorHAnsi"/>
          <w:szCs w:val="24"/>
        </w:rPr>
        <w:t>fremture</w:t>
      </w:r>
      <w:r w:rsidR="00212DA0">
        <w:rPr>
          <w:rFonts w:asciiTheme="minorHAnsi" w:hAnsiTheme="minorHAnsi" w:cstheme="minorHAnsi"/>
          <w:szCs w:val="24"/>
        </w:rPr>
        <w:t>de</w:t>
      </w:r>
      <w:r w:rsidR="0026437C" w:rsidRPr="0026437C">
        <w:rPr>
          <w:rFonts w:asciiTheme="minorHAnsi" w:hAnsiTheme="minorHAnsi" w:cstheme="minorHAnsi"/>
          <w:szCs w:val="24"/>
        </w:rPr>
        <w:t xml:space="preserve">: </w:t>
      </w:r>
      <w:r w:rsid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”</w:t>
      </w:r>
      <w:proofErr w:type="spellStart"/>
      <w:r w:rsid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N</w:t>
      </w:r>
      <w:r w:rsidR="0026437C" w:rsidRP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aar</w:t>
      </w:r>
      <w:proofErr w:type="spellEnd"/>
      <w:r w:rsidR="0026437C" w:rsidRP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 jeg </w:t>
      </w:r>
      <w:proofErr w:type="spellStart"/>
      <w:r w:rsidR="0026437C" w:rsidRP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reiser</w:t>
      </w:r>
      <w:proofErr w:type="spellEnd"/>
      <w:r w:rsidR="0026437C" w:rsidRP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 til Sverrig, </w:t>
      </w:r>
      <w:proofErr w:type="spellStart"/>
      <w:r w:rsidR="0026437C" w:rsidRP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maa</w:t>
      </w:r>
      <w:proofErr w:type="spellEnd"/>
      <w:r w:rsidR="0026437C" w:rsidRP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 De være med mig, for at </w:t>
      </w:r>
      <w:proofErr w:type="spellStart"/>
      <w:r w:rsidR="0026437C" w:rsidRP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ogsaa</w:t>
      </w:r>
      <w:proofErr w:type="spellEnd"/>
      <w:r w:rsidR="0026437C" w:rsidRP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 jeg kan </w:t>
      </w:r>
      <w:proofErr w:type="spellStart"/>
      <w:r w:rsidR="0026437C" w:rsidRP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faae</w:t>
      </w:r>
      <w:proofErr w:type="spellEnd"/>
      <w:r w:rsidR="0026437C" w:rsidRP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 lidt </w:t>
      </w:r>
      <w:proofErr w:type="spellStart"/>
      <w:r w:rsidR="0026437C" w:rsidRP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saadan</w:t>
      </w:r>
      <w:proofErr w:type="spellEnd"/>
      <w:r w:rsidR="0026437C" w:rsidRP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 Hyldest!</w:t>
      </w:r>
      <w:r w:rsid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”</w:t>
      </w:r>
      <w:r w:rsidR="0026437C" w:rsidRP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 </w:t>
      </w:r>
      <w:r w:rsidR="006A3B55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Men også </w:t>
      </w:r>
      <w:r w:rsid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hvordan han gav tilbage med samme ironiske mønt: ”</w:t>
      </w:r>
      <w:proofErr w:type="spellStart"/>
      <w:r w:rsidR="0026437C" w:rsidRP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Reis</w:t>
      </w:r>
      <w:proofErr w:type="spellEnd"/>
      <w:r w:rsidR="0026437C" w:rsidRP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 derover med Deres Kone! og De vil komme til det meget lettere.</w:t>
      </w:r>
      <w:r w:rsidR="0026437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” </w:t>
      </w:r>
      <w:r w:rsidR="007107F7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Johanne Louise Heiberg var jo som skuespillerinde tidens </w:t>
      </w:r>
      <w:r w:rsidR="007107F7" w:rsidRPr="007107F7">
        <w:rPr>
          <w:rFonts w:asciiTheme="minorHAnsi" w:eastAsia="Times New Roman" w:hAnsiTheme="minorHAnsi" w:cstheme="minorHAnsi"/>
          <w:i/>
          <w:iCs/>
          <w:color w:val="000000"/>
          <w:szCs w:val="24"/>
          <w:lang w:eastAsia="da-DK"/>
        </w:rPr>
        <w:t>star</w:t>
      </w:r>
      <w:r w:rsidR="007107F7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.</w:t>
      </w:r>
    </w:p>
    <w:p w14:paraId="0CFBA622" w14:textId="26B2993C" w:rsidR="00212DA0" w:rsidRDefault="0056754C" w:rsidP="00212DA0">
      <w:pPr>
        <w:tabs>
          <w:tab w:val="left" w:pos="567"/>
        </w:tabs>
        <w:rPr>
          <w:rFonts w:asciiTheme="minorHAnsi" w:eastAsia="Times New Roman" w:hAnsiTheme="minorHAnsi" w:cstheme="minorHAnsi"/>
          <w:color w:val="000000"/>
          <w:szCs w:val="24"/>
          <w:lang w:eastAsia="da-DK"/>
        </w:rPr>
      </w:pPr>
      <w:r>
        <w:rPr>
          <w:rFonts w:asciiTheme="minorHAnsi" w:hAnsiTheme="minorHAnsi" w:cstheme="minorHAnsi"/>
          <w:szCs w:val="24"/>
        </w:rPr>
        <w:tab/>
        <w:t xml:space="preserve">Anledningen til Heibergs spydighed var </w:t>
      </w:r>
      <w:r w:rsidR="00413E75">
        <w:rPr>
          <w:rFonts w:asciiTheme="minorHAnsi" w:hAnsiTheme="minorHAnsi" w:cstheme="minorHAnsi"/>
          <w:szCs w:val="24"/>
        </w:rPr>
        <w:t xml:space="preserve">at </w:t>
      </w:r>
      <w:r w:rsidR="00586A19">
        <w:rPr>
          <w:rFonts w:asciiTheme="minorHAnsi" w:hAnsiTheme="minorHAnsi" w:cstheme="minorHAnsi"/>
          <w:szCs w:val="24"/>
        </w:rPr>
        <w:t>Andersen året før</w:t>
      </w:r>
      <w:r w:rsidR="00FC2727">
        <w:rPr>
          <w:rFonts w:asciiTheme="minorHAnsi" w:hAnsiTheme="minorHAnsi" w:cstheme="minorHAnsi"/>
          <w:szCs w:val="24"/>
        </w:rPr>
        <w:t>, i 1840,</w:t>
      </w:r>
      <w:r w:rsidR="00586A19">
        <w:rPr>
          <w:rFonts w:asciiTheme="minorHAnsi" w:hAnsiTheme="minorHAnsi" w:cstheme="minorHAnsi"/>
          <w:szCs w:val="24"/>
        </w:rPr>
        <w:t xml:space="preserve"> var i Lund hvor han blev </w:t>
      </w:r>
      <w:r w:rsidR="00F27430">
        <w:rPr>
          <w:rFonts w:asciiTheme="minorHAnsi" w:hAnsiTheme="minorHAnsi" w:cstheme="minorHAnsi"/>
          <w:szCs w:val="24"/>
        </w:rPr>
        <w:t>hædret</w:t>
      </w:r>
      <w:r w:rsidR="00586A19">
        <w:rPr>
          <w:rFonts w:asciiTheme="minorHAnsi" w:hAnsiTheme="minorHAnsi" w:cstheme="minorHAnsi"/>
          <w:szCs w:val="24"/>
        </w:rPr>
        <w:t xml:space="preserve"> </w:t>
      </w:r>
      <w:r w:rsidR="00D0409C">
        <w:rPr>
          <w:rFonts w:asciiTheme="minorHAnsi" w:hAnsiTheme="minorHAnsi" w:cstheme="minorHAnsi"/>
          <w:szCs w:val="24"/>
        </w:rPr>
        <w:t>overdådigt</w:t>
      </w:r>
      <w:r w:rsidR="00F27430">
        <w:rPr>
          <w:rFonts w:asciiTheme="minorHAnsi" w:hAnsiTheme="minorHAnsi" w:cstheme="minorHAnsi"/>
          <w:szCs w:val="24"/>
        </w:rPr>
        <w:t xml:space="preserve"> med festmiddag på byens rådhus</w:t>
      </w:r>
      <w:r w:rsidR="00D0409C">
        <w:rPr>
          <w:rFonts w:asciiTheme="minorHAnsi" w:hAnsiTheme="minorHAnsi" w:cstheme="minorHAnsi"/>
          <w:szCs w:val="24"/>
        </w:rPr>
        <w:t xml:space="preserve">, og </w:t>
      </w:r>
      <w:r w:rsidR="00586A19">
        <w:rPr>
          <w:rFonts w:asciiTheme="minorHAnsi" w:hAnsiTheme="minorHAnsi" w:cstheme="minorHAnsi"/>
          <w:szCs w:val="24"/>
        </w:rPr>
        <w:t>byens studenter</w:t>
      </w:r>
      <w:r w:rsidR="00D0409C">
        <w:rPr>
          <w:rFonts w:asciiTheme="minorHAnsi" w:hAnsiTheme="minorHAnsi" w:cstheme="minorHAnsi"/>
          <w:szCs w:val="24"/>
        </w:rPr>
        <w:t xml:space="preserve"> </w:t>
      </w:r>
      <w:r w:rsidR="00F27430">
        <w:rPr>
          <w:rFonts w:asciiTheme="minorHAnsi" w:hAnsiTheme="minorHAnsi" w:cstheme="minorHAnsi"/>
          <w:szCs w:val="24"/>
        </w:rPr>
        <w:t>hyldede</w:t>
      </w:r>
      <w:r w:rsidR="00D0409C">
        <w:rPr>
          <w:rFonts w:asciiTheme="minorHAnsi" w:hAnsiTheme="minorHAnsi" w:cstheme="minorHAnsi"/>
          <w:szCs w:val="24"/>
        </w:rPr>
        <w:t xml:space="preserve"> ham med hans egen vise ”</w:t>
      </w:r>
      <w:r w:rsidR="006D186D" w:rsidRPr="006D186D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Jeg er en Skandinav</w:t>
      </w:r>
      <w:r w:rsidR="00D0409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”. </w:t>
      </w:r>
      <w:r w:rsidR="00212DA0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”</w:t>
      </w:r>
      <w:r w:rsidR="00212DA0" w:rsidRPr="000E388F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Jeg kom ganske i Feber-Tilstand, da jeg </w:t>
      </w:r>
      <w:proofErr w:type="spellStart"/>
      <w:r w:rsidR="00212DA0" w:rsidRPr="000E388F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saae</w:t>
      </w:r>
      <w:proofErr w:type="spellEnd"/>
      <w:r w:rsidR="00212DA0" w:rsidRPr="000E388F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 den tætte Skare, Alle med deres </w:t>
      </w:r>
      <w:proofErr w:type="spellStart"/>
      <w:r w:rsidR="00212DA0" w:rsidRPr="000E388F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blaa</w:t>
      </w:r>
      <w:proofErr w:type="spellEnd"/>
      <w:r w:rsidR="00212DA0" w:rsidRPr="000E388F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 </w:t>
      </w:r>
      <w:proofErr w:type="spellStart"/>
      <w:r w:rsidR="00212DA0" w:rsidRPr="000E388F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Møtser</w:t>
      </w:r>
      <w:proofErr w:type="spellEnd"/>
      <w:r w:rsidR="00212DA0" w:rsidRPr="000E388F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 </w:t>
      </w:r>
      <w:proofErr w:type="spellStart"/>
      <w:r w:rsidR="00212DA0" w:rsidRPr="000E388F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paa</w:t>
      </w:r>
      <w:proofErr w:type="spellEnd"/>
      <w:r w:rsidR="00212DA0" w:rsidRPr="000E388F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 Hovedet, Arm i Arm at nærme sig Huset; </w:t>
      </w:r>
      <w:r w:rsidR="00212DA0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(…) </w:t>
      </w:r>
      <w:r w:rsidR="00212DA0" w:rsidRPr="000E388F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da de Alle blottede deres Hoveder, idet jeg </w:t>
      </w:r>
      <w:proofErr w:type="spellStart"/>
      <w:r w:rsidR="00212DA0" w:rsidRPr="000E388F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traadte</w:t>
      </w:r>
      <w:proofErr w:type="spellEnd"/>
      <w:r w:rsidR="00212DA0" w:rsidRPr="000E388F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 frem, havde jeg min hele Kraft nødig for ikke at briste i </w:t>
      </w:r>
      <w:proofErr w:type="spellStart"/>
      <w:r w:rsidR="00212DA0" w:rsidRPr="000E388F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Graad</w:t>
      </w:r>
      <w:proofErr w:type="spellEnd"/>
      <w:r w:rsidR="00212DA0" w:rsidRPr="000E388F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.</w:t>
      </w:r>
      <w:r w:rsidR="00212DA0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”</w:t>
      </w:r>
    </w:p>
    <w:p w14:paraId="1B7F9089" w14:textId="2CAD4A52" w:rsidR="00200185" w:rsidRDefault="00212DA0" w:rsidP="00212DA0">
      <w:pPr>
        <w:tabs>
          <w:tab w:val="left" w:pos="567"/>
        </w:tabs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da-DK"/>
        </w:rPr>
        <w:tab/>
        <w:t>”</w:t>
      </w:r>
      <w:r w:rsidRPr="006D186D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Vi er </w:t>
      </w:r>
      <w:proofErr w:type="spellStart"/>
      <w:r w:rsidRPr="006D186D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eet</w:t>
      </w:r>
      <w:proofErr w:type="spellEnd"/>
      <w:r w:rsidRPr="006D186D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 Folk, vi kaldes Skandinaver,</w:t>
      </w:r>
      <w:r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 </w:t>
      </w:r>
      <w:r w:rsidRPr="006D186D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I trende Riger er vor Hjemstavn </w:t>
      </w:r>
      <w:proofErr w:type="spellStart"/>
      <w:r w:rsidRPr="006D186D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deelt</w:t>
      </w:r>
      <w:proofErr w:type="spellEnd"/>
      <w:r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”, lyder optakten til den sang som Andersen havde håbet skulle blive den skandinaviske studenter-nationalsang </w:t>
      </w:r>
      <w:r>
        <w:rPr>
          <w:rFonts w:asciiTheme="minorHAnsi" w:hAnsiTheme="minorHAnsi" w:cstheme="minorHAnsi"/>
          <w:szCs w:val="24"/>
        </w:rPr>
        <w:t xml:space="preserve">(med musik: Otto Lindblad). </w:t>
      </w:r>
      <w:r w:rsidR="00200185">
        <w:rPr>
          <w:rFonts w:asciiTheme="minorHAnsi" w:hAnsiTheme="minorHAnsi" w:cstheme="minorHAnsi"/>
          <w:szCs w:val="24"/>
        </w:rPr>
        <w:t xml:space="preserve">En anden dansk digter, </w:t>
      </w:r>
      <w:r>
        <w:rPr>
          <w:rFonts w:asciiTheme="minorHAnsi" w:hAnsiTheme="minorHAnsi" w:cstheme="minorHAnsi"/>
          <w:szCs w:val="24"/>
        </w:rPr>
        <w:t>St. St. Blicher</w:t>
      </w:r>
      <w:r w:rsidR="00200185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var på sin rejse til Sverige i 1836 blevet vakt for skandinavismen – hvad der satte gang i hans Himmelbjergsfester; Andersen</w:t>
      </w:r>
      <w:r w:rsidR="006A3B55">
        <w:rPr>
          <w:rFonts w:asciiTheme="minorHAnsi" w:hAnsiTheme="minorHAnsi" w:cstheme="minorHAnsi"/>
          <w:szCs w:val="24"/>
        </w:rPr>
        <w:t xml:space="preserve"> blev lige så skandinavisk som Blicher – dog uden dennes liberalisme-politiske engagement (som jo ikke var helt ufarligt på den tid): ”</w:t>
      </w:r>
      <w:r w:rsidR="006A3B55" w:rsidRPr="00456D4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Digteren skal ikke </w:t>
      </w:r>
      <w:proofErr w:type="spellStart"/>
      <w:r w:rsidR="006A3B55" w:rsidRPr="00456D4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arbeide</w:t>
      </w:r>
      <w:proofErr w:type="spellEnd"/>
      <w:r w:rsidR="006A3B55" w:rsidRPr="00456D4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 i Politikens Tjeneste, men rolig </w:t>
      </w:r>
      <w:proofErr w:type="spellStart"/>
      <w:r w:rsidR="006A3B55" w:rsidRPr="00456D4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gaae</w:t>
      </w:r>
      <w:proofErr w:type="spellEnd"/>
      <w:r w:rsidR="006A3B55" w:rsidRPr="00456D4C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 xml:space="preserve"> foran Bevægelserne, som en Seer</w:t>
      </w:r>
      <w:r w:rsidR="006A3B55">
        <w:rPr>
          <w:rFonts w:asciiTheme="minorHAnsi" w:eastAsia="Times New Roman" w:hAnsiTheme="minorHAnsi" w:cstheme="minorHAnsi"/>
          <w:color w:val="000000"/>
          <w:szCs w:val="24"/>
          <w:lang w:eastAsia="da-DK"/>
        </w:rPr>
        <w:t>,”</w:t>
      </w:r>
      <w:r>
        <w:rPr>
          <w:rFonts w:asciiTheme="minorHAnsi" w:hAnsiTheme="minorHAnsi" w:cstheme="minorHAnsi"/>
          <w:szCs w:val="24"/>
        </w:rPr>
        <w:t xml:space="preserve"> </w:t>
      </w:r>
      <w:r w:rsidR="006A3B55">
        <w:rPr>
          <w:rFonts w:asciiTheme="minorHAnsi" w:hAnsiTheme="minorHAnsi" w:cstheme="minorHAnsi"/>
          <w:szCs w:val="24"/>
        </w:rPr>
        <w:t xml:space="preserve">pointerer Andersen. </w:t>
      </w:r>
    </w:p>
    <w:p w14:paraId="6251A35F" w14:textId="07D88A46" w:rsidR="00212DA0" w:rsidRDefault="00200185" w:rsidP="00212DA0">
      <w:pPr>
        <w:tabs>
          <w:tab w:val="left" w:pos="567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212DA0">
        <w:rPr>
          <w:rFonts w:asciiTheme="minorHAnsi" w:hAnsiTheme="minorHAnsi" w:cstheme="minorHAnsi"/>
          <w:szCs w:val="24"/>
        </w:rPr>
        <w:t>Skandinavismen – og hans sang – var i vælten nogle år</w:t>
      </w:r>
      <w:r w:rsidR="00F27430">
        <w:rPr>
          <w:rFonts w:asciiTheme="minorHAnsi" w:hAnsiTheme="minorHAnsi" w:cstheme="minorHAnsi"/>
          <w:szCs w:val="24"/>
        </w:rPr>
        <w:t>tier</w:t>
      </w:r>
      <w:r w:rsidR="00212DA0">
        <w:rPr>
          <w:rFonts w:asciiTheme="minorHAnsi" w:hAnsiTheme="minorHAnsi" w:cstheme="minorHAnsi"/>
          <w:szCs w:val="24"/>
        </w:rPr>
        <w:t>, men tonede så ud.</w:t>
      </w:r>
    </w:p>
    <w:p w14:paraId="6A3F0BE4" w14:textId="0CC017FB" w:rsidR="00825610" w:rsidRDefault="00DF53A6" w:rsidP="00C60580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Andersens Sverigesrejse i 1837 var ikke med vilje, han ville hellere have været sydpå som han havde været før, men det var der ikke penge til. Men rejserne til Sverige, også i de følgende år</w:t>
      </w:r>
      <w:r w:rsidR="00200185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var der ikke grund til at beklage</w:t>
      </w:r>
      <w:r w:rsidR="006A3B55">
        <w:rPr>
          <w:rFonts w:asciiTheme="minorHAnsi" w:hAnsiTheme="minorHAnsi" w:cstheme="minorHAnsi"/>
          <w:szCs w:val="24"/>
        </w:rPr>
        <w:t xml:space="preserve">. De </w:t>
      </w:r>
      <w:r w:rsidR="00516D1F">
        <w:rPr>
          <w:rFonts w:asciiTheme="minorHAnsi" w:hAnsiTheme="minorHAnsi" w:cstheme="minorHAnsi"/>
          <w:szCs w:val="24"/>
        </w:rPr>
        <w:t>gav</w:t>
      </w:r>
      <w:r w:rsidR="006A3B55">
        <w:rPr>
          <w:rFonts w:asciiTheme="minorHAnsi" w:hAnsiTheme="minorHAnsi" w:cstheme="minorHAnsi"/>
          <w:szCs w:val="24"/>
        </w:rPr>
        <w:t xml:space="preserve"> umiddelbar berømmelsesbonus.</w:t>
      </w:r>
    </w:p>
    <w:p w14:paraId="42F41395" w14:textId="3DBCD5C1" w:rsidR="006A3B55" w:rsidRDefault="006A3B55" w:rsidP="00C60580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</w:p>
    <w:p w14:paraId="10611C51" w14:textId="529C3923" w:rsidR="007F3DE5" w:rsidRPr="007F3DE5" w:rsidRDefault="007F3DE5" w:rsidP="00C60580">
      <w:pPr>
        <w:tabs>
          <w:tab w:val="left" w:pos="567"/>
        </w:tabs>
        <w:contextualSpacing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At rejse…</w:t>
      </w:r>
    </w:p>
    <w:p w14:paraId="11383E37" w14:textId="1DB7BC8C" w:rsidR="00B201A8" w:rsidRDefault="00B201A8" w:rsidP="00C60580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  <w:r w:rsidRPr="00216183">
        <w:rPr>
          <w:rFonts w:asciiTheme="minorHAnsi" w:hAnsiTheme="minorHAnsi" w:cstheme="minorHAnsi"/>
          <w:szCs w:val="24"/>
        </w:rPr>
        <w:t>H</w:t>
      </w:r>
      <w:r w:rsidR="006A3B55">
        <w:rPr>
          <w:rFonts w:asciiTheme="minorHAnsi" w:hAnsiTheme="minorHAnsi" w:cstheme="minorHAnsi"/>
          <w:szCs w:val="24"/>
        </w:rPr>
        <w:t>.</w:t>
      </w:r>
      <w:r w:rsidRPr="00216183">
        <w:rPr>
          <w:rFonts w:asciiTheme="minorHAnsi" w:hAnsiTheme="minorHAnsi" w:cstheme="minorHAnsi"/>
          <w:szCs w:val="24"/>
        </w:rPr>
        <w:t>C</w:t>
      </w:r>
      <w:r w:rsidR="006A3B55">
        <w:rPr>
          <w:rFonts w:asciiTheme="minorHAnsi" w:hAnsiTheme="minorHAnsi" w:cstheme="minorHAnsi"/>
          <w:szCs w:val="24"/>
        </w:rPr>
        <w:t xml:space="preserve">. </w:t>
      </w:r>
      <w:r w:rsidRPr="00216183">
        <w:rPr>
          <w:rFonts w:asciiTheme="minorHAnsi" w:hAnsiTheme="minorHAnsi" w:cstheme="minorHAnsi"/>
          <w:szCs w:val="24"/>
        </w:rPr>
        <w:t>A</w:t>
      </w:r>
      <w:r w:rsidR="006A3B55">
        <w:rPr>
          <w:rFonts w:asciiTheme="minorHAnsi" w:hAnsiTheme="minorHAnsi" w:cstheme="minorHAnsi"/>
          <w:szCs w:val="24"/>
        </w:rPr>
        <w:t>ndersen var</w:t>
      </w:r>
      <w:r w:rsidRPr="00216183">
        <w:rPr>
          <w:rFonts w:asciiTheme="minorHAnsi" w:hAnsiTheme="minorHAnsi" w:cstheme="minorHAnsi"/>
          <w:szCs w:val="24"/>
        </w:rPr>
        <w:t xml:space="preserve"> tosset med at rejse!</w:t>
      </w:r>
      <w:r w:rsidR="00216183">
        <w:rPr>
          <w:rFonts w:asciiTheme="minorHAnsi" w:hAnsiTheme="minorHAnsi" w:cstheme="minorHAnsi"/>
          <w:szCs w:val="24"/>
        </w:rPr>
        <w:t xml:space="preserve"> Og at skrive om rejserne – </w:t>
      </w:r>
      <w:r w:rsidR="006A3B55">
        <w:rPr>
          <w:rFonts w:asciiTheme="minorHAnsi" w:hAnsiTheme="minorHAnsi" w:cstheme="minorHAnsi"/>
          <w:szCs w:val="24"/>
        </w:rPr>
        <w:t xml:space="preserve">i bøger </w:t>
      </w:r>
      <w:r w:rsidR="00200185">
        <w:rPr>
          <w:rFonts w:asciiTheme="minorHAnsi" w:hAnsiTheme="minorHAnsi" w:cstheme="minorHAnsi"/>
          <w:szCs w:val="24"/>
        </w:rPr>
        <w:t>der</w:t>
      </w:r>
      <w:r w:rsidR="00BC6C12" w:rsidRPr="002C5D2E">
        <w:rPr>
          <w:rFonts w:asciiTheme="minorHAnsi" w:hAnsiTheme="minorHAnsi" w:cstheme="minorHAnsi"/>
          <w:szCs w:val="24"/>
        </w:rPr>
        <w:t xml:space="preserve"> også var så meget andet end rejsebeskrivelser</w:t>
      </w:r>
      <w:r w:rsidR="00BC6C12">
        <w:rPr>
          <w:rFonts w:asciiTheme="minorHAnsi" w:hAnsiTheme="minorHAnsi" w:cstheme="minorHAnsi"/>
          <w:szCs w:val="24"/>
        </w:rPr>
        <w:t xml:space="preserve">, hvad nogle af bøgernes </w:t>
      </w:r>
      <w:r w:rsidR="00216183">
        <w:rPr>
          <w:rFonts w:asciiTheme="minorHAnsi" w:hAnsiTheme="minorHAnsi" w:cstheme="minorHAnsi"/>
          <w:szCs w:val="24"/>
        </w:rPr>
        <w:t>sigende titler</w:t>
      </w:r>
      <w:r w:rsidR="00BC6C12">
        <w:rPr>
          <w:rFonts w:asciiTheme="minorHAnsi" w:hAnsiTheme="minorHAnsi" w:cstheme="minorHAnsi"/>
          <w:szCs w:val="24"/>
        </w:rPr>
        <w:t xml:space="preserve"> antyder</w:t>
      </w:r>
      <w:r w:rsidR="00216183">
        <w:rPr>
          <w:rFonts w:asciiTheme="minorHAnsi" w:hAnsiTheme="minorHAnsi" w:cstheme="minorHAnsi"/>
          <w:szCs w:val="24"/>
        </w:rPr>
        <w:t>:</w:t>
      </w:r>
    </w:p>
    <w:p w14:paraId="4632C2DF" w14:textId="667B478D" w:rsidR="00216183" w:rsidRDefault="00216183" w:rsidP="00C60580">
      <w:pPr>
        <w:pStyle w:val="Listeafsnit"/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i/>
          <w:iCs/>
          <w:szCs w:val="24"/>
        </w:rPr>
      </w:pPr>
      <w:r w:rsidRPr="00487C4D">
        <w:rPr>
          <w:rFonts w:asciiTheme="minorHAnsi" w:hAnsiTheme="minorHAnsi" w:cstheme="minorHAnsi"/>
          <w:i/>
          <w:iCs/>
          <w:szCs w:val="24"/>
        </w:rPr>
        <w:t xml:space="preserve">Fodrejse fra Holmens Kanal til </w:t>
      </w:r>
      <w:proofErr w:type="spellStart"/>
      <w:r w:rsidRPr="00487C4D">
        <w:rPr>
          <w:rFonts w:asciiTheme="minorHAnsi" w:hAnsiTheme="minorHAnsi" w:cstheme="minorHAnsi"/>
          <w:i/>
          <w:iCs/>
          <w:szCs w:val="24"/>
        </w:rPr>
        <w:t>Østpynten</w:t>
      </w:r>
      <w:proofErr w:type="spellEnd"/>
      <w:r w:rsidRPr="00487C4D">
        <w:rPr>
          <w:rFonts w:asciiTheme="minorHAnsi" w:hAnsiTheme="minorHAnsi" w:cstheme="minorHAnsi"/>
          <w:i/>
          <w:iCs/>
          <w:szCs w:val="24"/>
        </w:rPr>
        <w:t xml:space="preserve"> af Amager i </w:t>
      </w:r>
      <w:proofErr w:type="spellStart"/>
      <w:r w:rsidRPr="00487C4D">
        <w:rPr>
          <w:rFonts w:asciiTheme="minorHAnsi" w:hAnsiTheme="minorHAnsi" w:cstheme="minorHAnsi"/>
          <w:i/>
          <w:iCs/>
          <w:szCs w:val="24"/>
        </w:rPr>
        <w:t>Aarene</w:t>
      </w:r>
      <w:proofErr w:type="spellEnd"/>
      <w:r w:rsidRPr="00487C4D">
        <w:rPr>
          <w:rFonts w:asciiTheme="minorHAnsi" w:hAnsiTheme="minorHAnsi" w:cstheme="minorHAnsi"/>
          <w:i/>
          <w:iCs/>
          <w:szCs w:val="24"/>
        </w:rPr>
        <w:t xml:space="preserve"> 1828 og 29</w:t>
      </w:r>
    </w:p>
    <w:p w14:paraId="22E93626" w14:textId="6A23F375" w:rsidR="00487C4D" w:rsidRPr="00487C4D" w:rsidRDefault="00487C4D" w:rsidP="00C60580">
      <w:pPr>
        <w:pStyle w:val="Listeafsnit"/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i/>
          <w:iCs/>
          <w:szCs w:val="24"/>
        </w:rPr>
      </w:pPr>
      <w:r w:rsidRPr="00487C4D">
        <w:rPr>
          <w:rFonts w:asciiTheme="minorHAnsi" w:hAnsiTheme="minorHAnsi" w:cstheme="minorHAnsi" w:hint="eastAsia"/>
          <w:i/>
          <w:iCs/>
          <w:szCs w:val="24"/>
        </w:rPr>
        <w:t xml:space="preserve">Skyggebilleder af en </w:t>
      </w:r>
      <w:proofErr w:type="spellStart"/>
      <w:r w:rsidRPr="00487C4D">
        <w:rPr>
          <w:rFonts w:asciiTheme="minorHAnsi" w:hAnsiTheme="minorHAnsi" w:cstheme="minorHAnsi" w:hint="eastAsia"/>
          <w:i/>
          <w:iCs/>
          <w:szCs w:val="24"/>
        </w:rPr>
        <w:t>Reise</w:t>
      </w:r>
      <w:proofErr w:type="spellEnd"/>
      <w:r w:rsidRPr="00487C4D">
        <w:rPr>
          <w:rFonts w:asciiTheme="minorHAnsi" w:hAnsiTheme="minorHAnsi" w:cstheme="minorHAnsi" w:hint="eastAsia"/>
          <w:i/>
          <w:iCs/>
          <w:szCs w:val="24"/>
        </w:rPr>
        <w:t xml:space="preserve"> til Harzen, det </w:t>
      </w:r>
      <w:proofErr w:type="spellStart"/>
      <w:r w:rsidRPr="00487C4D">
        <w:rPr>
          <w:rFonts w:asciiTheme="minorHAnsi" w:hAnsiTheme="minorHAnsi" w:cstheme="minorHAnsi" w:hint="eastAsia"/>
          <w:i/>
          <w:iCs/>
          <w:szCs w:val="24"/>
        </w:rPr>
        <w:t>sachsiske</w:t>
      </w:r>
      <w:proofErr w:type="spellEnd"/>
      <w:r w:rsidRPr="00487C4D">
        <w:rPr>
          <w:rFonts w:asciiTheme="minorHAnsi" w:hAnsiTheme="minorHAnsi" w:cstheme="minorHAnsi" w:hint="eastAsia"/>
          <w:i/>
          <w:iCs/>
          <w:szCs w:val="24"/>
        </w:rPr>
        <w:t xml:space="preserve"> Schweiz etc. etc., i Sommeren</w:t>
      </w:r>
      <w:r w:rsidR="00B95EC6">
        <w:rPr>
          <w:rFonts w:asciiTheme="minorHAnsi" w:hAnsiTheme="minorHAnsi" w:cstheme="minorHAnsi"/>
          <w:i/>
          <w:iCs/>
          <w:szCs w:val="24"/>
        </w:rPr>
        <w:t xml:space="preserve"> </w:t>
      </w:r>
      <w:r w:rsidRPr="00487C4D">
        <w:rPr>
          <w:rFonts w:asciiTheme="minorHAnsi" w:hAnsiTheme="minorHAnsi" w:cstheme="minorHAnsi" w:hint="eastAsia"/>
          <w:i/>
          <w:iCs/>
          <w:szCs w:val="24"/>
        </w:rPr>
        <w:t>1831</w:t>
      </w:r>
    </w:p>
    <w:p w14:paraId="67CF18C8" w14:textId="39195BCC" w:rsidR="00487C4D" w:rsidRDefault="00487C4D" w:rsidP="00C60580">
      <w:pPr>
        <w:pStyle w:val="Listeafsnit"/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szCs w:val="24"/>
        </w:rPr>
      </w:pPr>
      <w:r w:rsidRPr="00487C4D">
        <w:rPr>
          <w:rFonts w:asciiTheme="minorHAnsi" w:hAnsiTheme="minorHAnsi" w:cstheme="minorHAnsi"/>
          <w:i/>
          <w:iCs/>
          <w:szCs w:val="24"/>
        </w:rPr>
        <w:t>En digter Bazar,</w:t>
      </w:r>
      <w:r w:rsidRPr="00487C4D">
        <w:rPr>
          <w:rFonts w:asciiTheme="minorHAnsi" w:hAnsiTheme="minorHAnsi" w:cstheme="minorHAnsi"/>
          <w:szCs w:val="24"/>
        </w:rPr>
        <w:t xml:space="preserve"> 1842</w:t>
      </w:r>
    </w:p>
    <w:p w14:paraId="5D8BF279" w14:textId="6B0F84C3" w:rsidR="00C47CAC" w:rsidRPr="00C47CAC" w:rsidRDefault="00C47CAC" w:rsidP="00C60580">
      <w:pPr>
        <w:pStyle w:val="Listeafsnit"/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szCs w:val="24"/>
        </w:rPr>
      </w:pPr>
      <w:r w:rsidRPr="006A3B55">
        <w:rPr>
          <w:rFonts w:asciiTheme="minorHAnsi" w:hAnsiTheme="minorHAnsi" w:cstheme="minorHAnsi"/>
          <w:i/>
          <w:iCs/>
          <w:szCs w:val="24"/>
        </w:rPr>
        <w:t>I Sverrig</w:t>
      </w:r>
      <w:r w:rsidR="006A3B55">
        <w:rPr>
          <w:rFonts w:asciiTheme="minorHAnsi" w:hAnsiTheme="minorHAnsi" w:cstheme="minorHAnsi"/>
          <w:i/>
          <w:iCs/>
          <w:szCs w:val="24"/>
        </w:rPr>
        <w:t>,</w:t>
      </w:r>
      <w:r w:rsidRPr="006A3B55">
        <w:rPr>
          <w:rFonts w:asciiTheme="minorHAnsi" w:hAnsiTheme="minorHAnsi" w:cstheme="minorHAnsi"/>
          <w:i/>
          <w:iCs/>
          <w:szCs w:val="24"/>
        </w:rPr>
        <w:t xml:space="preserve"> 1</w:t>
      </w:r>
      <w:r w:rsidR="007E193E" w:rsidRPr="006A3B55">
        <w:rPr>
          <w:rFonts w:asciiTheme="minorHAnsi" w:hAnsiTheme="minorHAnsi" w:cstheme="minorHAnsi"/>
          <w:i/>
          <w:iCs/>
          <w:szCs w:val="24"/>
        </w:rPr>
        <w:t>8</w:t>
      </w:r>
      <w:r w:rsidRPr="006A3B55">
        <w:rPr>
          <w:rFonts w:asciiTheme="minorHAnsi" w:hAnsiTheme="minorHAnsi" w:cstheme="minorHAnsi"/>
          <w:i/>
          <w:iCs/>
          <w:szCs w:val="24"/>
        </w:rPr>
        <w:t>51</w:t>
      </w:r>
      <w:r w:rsidRPr="00C47CAC">
        <w:rPr>
          <w:rFonts w:asciiTheme="minorHAnsi" w:hAnsiTheme="minorHAnsi" w:cstheme="minorHAnsi"/>
          <w:szCs w:val="24"/>
        </w:rPr>
        <w:t xml:space="preserve"> </w:t>
      </w:r>
    </w:p>
    <w:p w14:paraId="2ADCF7B1" w14:textId="1F3F1665" w:rsidR="00BC6C12" w:rsidRDefault="002C5D2E" w:rsidP="00C60580">
      <w:pPr>
        <w:tabs>
          <w:tab w:val="left" w:pos="567"/>
        </w:tabs>
        <w:contextualSpacing/>
      </w:pPr>
      <w:r w:rsidRPr="002C5D2E">
        <w:rPr>
          <w:rFonts w:asciiTheme="minorHAnsi" w:hAnsiTheme="minorHAnsi" w:cstheme="minorHAnsi"/>
          <w:szCs w:val="24"/>
        </w:rPr>
        <w:t xml:space="preserve">Mens han i 1850 var ved at udforme </w:t>
      </w:r>
      <w:r w:rsidRPr="002C5D2E">
        <w:rPr>
          <w:rFonts w:asciiTheme="minorHAnsi" w:hAnsiTheme="minorHAnsi" w:cstheme="minorHAnsi"/>
          <w:i/>
          <w:iCs/>
          <w:szCs w:val="24"/>
        </w:rPr>
        <w:t>I Sverrig</w:t>
      </w:r>
      <w:r w:rsidRPr="002C5D2E">
        <w:rPr>
          <w:rFonts w:asciiTheme="minorHAnsi" w:hAnsiTheme="minorHAnsi" w:cstheme="minorHAnsi"/>
          <w:szCs w:val="24"/>
        </w:rPr>
        <w:t xml:space="preserve">, skrev han digtet </w:t>
      </w:r>
      <w:r w:rsidR="00E94AFC" w:rsidRPr="002C5D2E">
        <w:rPr>
          <w:rFonts w:asciiTheme="minorHAnsi" w:hAnsiTheme="minorHAnsi" w:cstheme="minorHAnsi"/>
          <w:i/>
          <w:iCs/>
          <w:szCs w:val="24"/>
        </w:rPr>
        <w:t xml:space="preserve">Det er Liv at </w:t>
      </w:r>
      <w:proofErr w:type="spellStart"/>
      <w:r w:rsidR="00E94AFC" w:rsidRPr="002C5D2E">
        <w:rPr>
          <w:rFonts w:asciiTheme="minorHAnsi" w:hAnsiTheme="minorHAnsi" w:cstheme="minorHAnsi"/>
          <w:i/>
          <w:iCs/>
          <w:szCs w:val="24"/>
        </w:rPr>
        <w:t>reise</w:t>
      </w:r>
      <w:proofErr w:type="spellEnd"/>
      <w:r w:rsidRPr="002C5D2E">
        <w:rPr>
          <w:rFonts w:asciiTheme="minorHAnsi" w:hAnsiTheme="minorHAnsi" w:cstheme="minorHAnsi"/>
          <w:szCs w:val="24"/>
        </w:rPr>
        <w:t xml:space="preserve">, hvori </w:t>
      </w:r>
      <w:r>
        <w:rPr>
          <w:rFonts w:asciiTheme="minorHAnsi" w:hAnsiTheme="minorHAnsi" w:cstheme="minorHAnsi"/>
          <w:szCs w:val="24"/>
        </w:rPr>
        <w:t>der energisk sætte</w:t>
      </w:r>
      <w:r w:rsidR="0070476D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”</w:t>
      </w:r>
      <w:r w:rsidRPr="002C5D2E">
        <w:rPr>
          <w:rFonts w:asciiTheme="minorHAnsi" w:hAnsiTheme="minorHAnsi" w:cstheme="minorHAnsi"/>
          <w:szCs w:val="24"/>
        </w:rPr>
        <w:t xml:space="preserve">Damp </w:t>
      </w:r>
      <w:proofErr w:type="spellStart"/>
      <w:r w:rsidRPr="002C5D2E">
        <w:rPr>
          <w:rFonts w:asciiTheme="minorHAnsi" w:hAnsiTheme="minorHAnsi" w:cstheme="minorHAnsi"/>
          <w:szCs w:val="24"/>
        </w:rPr>
        <w:t>paa</w:t>
      </w:r>
      <w:proofErr w:type="spellEnd"/>
      <w:r w:rsidRPr="002C5D2E">
        <w:rPr>
          <w:rFonts w:asciiTheme="minorHAnsi" w:hAnsiTheme="minorHAnsi" w:cstheme="minorHAnsi"/>
          <w:szCs w:val="24"/>
        </w:rPr>
        <w:t xml:space="preserve"> Bølgen, Damp </w:t>
      </w:r>
      <w:proofErr w:type="spellStart"/>
      <w:r w:rsidRPr="002C5D2E">
        <w:rPr>
          <w:rFonts w:asciiTheme="minorHAnsi" w:hAnsiTheme="minorHAnsi" w:cstheme="minorHAnsi"/>
          <w:szCs w:val="24"/>
        </w:rPr>
        <w:t>paa</w:t>
      </w:r>
      <w:proofErr w:type="spellEnd"/>
      <w:r w:rsidRPr="002C5D2E">
        <w:rPr>
          <w:rFonts w:asciiTheme="minorHAnsi" w:hAnsiTheme="minorHAnsi" w:cstheme="minorHAnsi"/>
          <w:szCs w:val="24"/>
        </w:rPr>
        <w:t xml:space="preserve"> Banen</w:t>
      </w:r>
      <w:r>
        <w:rPr>
          <w:rFonts w:asciiTheme="minorHAnsi" w:hAnsiTheme="minorHAnsi" w:cstheme="minorHAnsi"/>
          <w:szCs w:val="24"/>
        </w:rPr>
        <w:t xml:space="preserve">”. </w:t>
      </w:r>
      <w:r w:rsidR="0070476D">
        <w:rPr>
          <w:rFonts w:asciiTheme="minorHAnsi" w:hAnsiTheme="minorHAnsi" w:cstheme="minorHAnsi"/>
          <w:szCs w:val="24"/>
        </w:rPr>
        <w:t xml:space="preserve">Han rejste både </w:t>
      </w:r>
      <w:r w:rsidR="0070476D" w:rsidRPr="0070476D">
        <w:rPr>
          <w:rFonts w:asciiTheme="minorHAnsi" w:hAnsiTheme="minorHAnsi" w:cstheme="minorHAnsi"/>
          <w:i/>
          <w:iCs/>
          <w:szCs w:val="24"/>
        </w:rPr>
        <w:t>til</w:t>
      </w:r>
      <w:r w:rsidR="0070476D">
        <w:rPr>
          <w:rFonts w:asciiTheme="minorHAnsi" w:hAnsiTheme="minorHAnsi" w:cstheme="minorHAnsi"/>
          <w:szCs w:val="24"/>
        </w:rPr>
        <w:t xml:space="preserve"> og </w:t>
      </w:r>
      <w:r w:rsidR="0070476D" w:rsidRPr="0070476D">
        <w:rPr>
          <w:rFonts w:asciiTheme="minorHAnsi" w:hAnsiTheme="minorHAnsi" w:cstheme="minorHAnsi"/>
          <w:i/>
          <w:iCs/>
          <w:szCs w:val="24"/>
        </w:rPr>
        <w:t>i</w:t>
      </w:r>
      <w:r w:rsidR="0070476D">
        <w:rPr>
          <w:rFonts w:asciiTheme="minorHAnsi" w:hAnsiTheme="minorHAnsi" w:cstheme="minorHAnsi"/>
          <w:szCs w:val="24"/>
        </w:rPr>
        <w:t xml:space="preserve"> Sverige med </w:t>
      </w:r>
      <w:r w:rsidR="00436527">
        <w:rPr>
          <w:rFonts w:asciiTheme="minorHAnsi" w:hAnsiTheme="minorHAnsi" w:cstheme="minorHAnsi"/>
          <w:szCs w:val="24"/>
        </w:rPr>
        <w:t>det nymodens d</w:t>
      </w:r>
      <w:r w:rsidR="0070476D">
        <w:rPr>
          <w:rFonts w:asciiTheme="minorHAnsi" w:hAnsiTheme="minorHAnsi" w:cstheme="minorHAnsi"/>
          <w:szCs w:val="24"/>
        </w:rPr>
        <w:t xml:space="preserve">ampskib, og i 1840 får han ”Jernbanefeber” da han </w:t>
      </w:r>
      <w:r w:rsidR="00436527">
        <w:rPr>
          <w:rFonts w:asciiTheme="minorHAnsi" w:hAnsiTheme="minorHAnsi" w:cstheme="minorHAnsi"/>
          <w:szCs w:val="24"/>
        </w:rPr>
        <w:t>for første gang</w:t>
      </w:r>
      <w:r w:rsidR="0070476D">
        <w:rPr>
          <w:rFonts w:asciiTheme="minorHAnsi" w:hAnsiTheme="minorHAnsi" w:cstheme="minorHAnsi"/>
          <w:szCs w:val="24"/>
        </w:rPr>
        <w:t xml:space="preserve"> stiger på ’Damphesten’ i Tyskland. I</w:t>
      </w:r>
      <w:r w:rsidR="00AD5FD6">
        <w:rPr>
          <w:rFonts w:asciiTheme="minorHAnsi" w:hAnsiTheme="minorHAnsi" w:cstheme="minorHAnsi"/>
          <w:szCs w:val="24"/>
        </w:rPr>
        <w:t xml:space="preserve"> </w:t>
      </w:r>
      <w:r w:rsidR="00AD5FD6" w:rsidRPr="00AD5FD6">
        <w:rPr>
          <w:rFonts w:asciiTheme="minorHAnsi" w:hAnsiTheme="minorHAnsi" w:cstheme="minorHAnsi"/>
          <w:i/>
          <w:iCs/>
          <w:szCs w:val="24"/>
        </w:rPr>
        <w:t>Mit Livs Eventyr</w:t>
      </w:r>
      <w:r w:rsidR="00AD5FD6">
        <w:rPr>
          <w:rFonts w:asciiTheme="minorHAnsi" w:hAnsiTheme="minorHAnsi" w:cstheme="minorHAnsi"/>
          <w:szCs w:val="24"/>
        </w:rPr>
        <w:t xml:space="preserve"> (1855) </w:t>
      </w:r>
      <w:r w:rsidR="00BC6C12">
        <w:rPr>
          <w:rFonts w:asciiTheme="minorHAnsi" w:hAnsiTheme="minorHAnsi" w:cstheme="minorHAnsi"/>
          <w:szCs w:val="24"/>
        </w:rPr>
        <w:t>formulerede han så den berømte sentens</w:t>
      </w:r>
      <w:r w:rsidR="00BC6C12" w:rsidRPr="00BC6C12">
        <w:t xml:space="preserve">: </w:t>
      </w:r>
      <w:r w:rsidR="00E904FE">
        <w:t>At rejse er at leve.</w:t>
      </w:r>
    </w:p>
    <w:p w14:paraId="236318A7" w14:textId="32BE45C6" w:rsidR="00BA6AAB" w:rsidRDefault="003F6C87" w:rsidP="00C60580">
      <w:pPr>
        <w:tabs>
          <w:tab w:val="left" w:pos="567"/>
        </w:tabs>
        <w:contextualSpacing/>
        <w:rPr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ab/>
      </w:r>
      <w:r w:rsidR="00BC6C12">
        <w:rPr>
          <w:rFonts w:asciiTheme="minorHAnsi" w:hAnsiTheme="minorHAnsi" w:cstheme="minorHAnsi"/>
          <w:szCs w:val="24"/>
        </w:rPr>
        <w:t xml:space="preserve">Det er et </w:t>
      </w:r>
      <w:r w:rsidR="00245991">
        <w:rPr>
          <w:rFonts w:asciiTheme="minorHAnsi" w:hAnsiTheme="minorHAnsi" w:cstheme="minorHAnsi"/>
          <w:szCs w:val="24"/>
        </w:rPr>
        <w:t>fyndigt</w:t>
      </w:r>
      <w:r w:rsidR="00BC6C12">
        <w:rPr>
          <w:rFonts w:asciiTheme="minorHAnsi" w:hAnsiTheme="minorHAnsi" w:cstheme="minorHAnsi"/>
          <w:szCs w:val="24"/>
        </w:rPr>
        <w:t xml:space="preserve"> og interessant udtryk, fordi </w:t>
      </w:r>
      <w:r w:rsidR="00BC6C12" w:rsidRPr="00906960">
        <w:rPr>
          <w:rFonts w:asciiTheme="minorHAnsi" w:hAnsiTheme="minorHAnsi" w:cstheme="minorHAnsi"/>
          <w:szCs w:val="24"/>
        </w:rPr>
        <w:t>det billedligt leger med et par gammelkendte metaforer: ’</w:t>
      </w:r>
      <w:r w:rsidR="00BA6AAB" w:rsidRPr="00906960">
        <w:rPr>
          <w:rFonts w:asciiTheme="minorHAnsi" w:hAnsiTheme="minorHAnsi" w:cstheme="minorHAnsi"/>
          <w:szCs w:val="24"/>
        </w:rPr>
        <w:t xml:space="preserve">livet er som en rejse’ </w:t>
      </w:r>
      <w:r w:rsidR="00906960" w:rsidRPr="00906960">
        <w:rPr>
          <w:rFonts w:asciiTheme="minorHAnsi" w:hAnsiTheme="minorHAnsi" w:cstheme="minorHAnsi"/>
          <w:szCs w:val="24"/>
        </w:rPr>
        <w:t>og</w:t>
      </w:r>
      <w:r w:rsidR="00BA6AAB" w:rsidRPr="00906960">
        <w:rPr>
          <w:rFonts w:asciiTheme="minorHAnsi" w:hAnsiTheme="minorHAnsi" w:cstheme="minorHAnsi"/>
          <w:szCs w:val="24"/>
        </w:rPr>
        <w:t xml:space="preserve"> ’livet er en bog’</w:t>
      </w:r>
      <w:r w:rsidR="00906960" w:rsidRPr="00906960">
        <w:rPr>
          <w:rFonts w:asciiTheme="minorHAnsi" w:hAnsiTheme="minorHAnsi" w:cstheme="minorHAnsi"/>
          <w:szCs w:val="24"/>
        </w:rPr>
        <w:t xml:space="preserve">. Som kirkefader </w:t>
      </w:r>
      <w:r w:rsidR="00BA6AAB" w:rsidRPr="00906960">
        <w:rPr>
          <w:rFonts w:asciiTheme="minorHAnsi" w:hAnsiTheme="minorHAnsi" w:cstheme="minorHAnsi" w:hint="eastAsia"/>
          <w:szCs w:val="24"/>
        </w:rPr>
        <w:t>St. Augustine (d. 430)</w:t>
      </w:r>
      <w:r w:rsidR="00906960" w:rsidRPr="00906960">
        <w:rPr>
          <w:rFonts w:asciiTheme="minorHAnsi" w:hAnsiTheme="minorHAnsi" w:cstheme="minorHAnsi"/>
          <w:szCs w:val="24"/>
        </w:rPr>
        <w:t xml:space="preserve"> skriver</w:t>
      </w:r>
      <w:r w:rsidR="00BA6AAB" w:rsidRPr="00906960">
        <w:rPr>
          <w:rFonts w:asciiTheme="minorHAnsi" w:hAnsiTheme="minorHAnsi" w:cstheme="minorHAnsi"/>
          <w:szCs w:val="24"/>
        </w:rPr>
        <w:t>: ’</w:t>
      </w:r>
      <w:r w:rsidR="00BA6AAB" w:rsidRPr="00906960">
        <w:rPr>
          <w:rFonts w:asciiTheme="minorHAnsi" w:hAnsiTheme="minorHAnsi" w:cstheme="minorHAnsi" w:hint="eastAsia"/>
          <w:szCs w:val="24"/>
        </w:rPr>
        <w:t>Verden er en bog, og den, der ikke rejser, læser kun en enkelt side.</w:t>
      </w:r>
      <w:r w:rsidR="00BA6AAB" w:rsidRPr="00906960">
        <w:rPr>
          <w:rFonts w:asciiTheme="minorHAnsi" w:hAnsiTheme="minorHAnsi" w:cstheme="minorHAnsi"/>
          <w:szCs w:val="24"/>
        </w:rPr>
        <w:t>’</w:t>
      </w:r>
      <w:r w:rsidR="00BA6AAB" w:rsidRPr="00906960">
        <w:rPr>
          <w:rFonts w:asciiTheme="minorHAnsi" w:hAnsiTheme="minorHAnsi" w:cstheme="minorHAnsi" w:hint="eastAsia"/>
          <w:szCs w:val="24"/>
        </w:rPr>
        <w:t xml:space="preserve"> </w:t>
      </w:r>
      <w:r w:rsidR="00906960">
        <w:rPr>
          <w:rFonts w:asciiTheme="minorHAnsi" w:hAnsiTheme="minorHAnsi" w:cstheme="minorHAnsi"/>
          <w:szCs w:val="24"/>
        </w:rPr>
        <w:t xml:space="preserve">Og </w:t>
      </w:r>
      <w:r w:rsidR="00906960" w:rsidRPr="00906960">
        <w:rPr>
          <w:rFonts w:asciiTheme="minorHAnsi" w:hAnsiTheme="minorHAnsi" w:cstheme="minorHAnsi"/>
          <w:szCs w:val="24"/>
        </w:rPr>
        <w:t xml:space="preserve">Andersen: </w:t>
      </w:r>
      <w:r w:rsidR="00906960">
        <w:rPr>
          <w:rFonts w:asciiTheme="minorHAnsi" w:hAnsiTheme="minorHAnsi" w:cstheme="minorHAnsi"/>
          <w:szCs w:val="24"/>
        </w:rPr>
        <w:t>”</w:t>
      </w:r>
      <w:r w:rsidR="00906960" w:rsidRPr="00906960">
        <w:rPr>
          <w:color w:val="000000"/>
          <w:szCs w:val="24"/>
        </w:rPr>
        <w:t xml:space="preserve">Staden Florents er en </w:t>
      </w:r>
      <w:proofErr w:type="spellStart"/>
      <w:r w:rsidR="00906960" w:rsidRPr="00906960">
        <w:rPr>
          <w:color w:val="000000"/>
          <w:szCs w:val="24"/>
        </w:rPr>
        <w:t>heel</w:t>
      </w:r>
      <w:proofErr w:type="spellEnd"/>
      <w:r w:rsidR="00906960" w:rsidRPr="00906960">
        <w:rPr>
          <w:color w:val="000000"/>
          <w:szCs w:val="24"/>
        </w:rPr>
        <w:t xml:space="preserve"> Billedbog, </w:t>
      </w:r>
      <w:proofErr w:type="spellStart"/>
      <w:r w:rsidR="00906960" w:rsidRPr="00906960">
        <w:rPr>
          <w:color w:val="000000"/>
          <w:szCs w:val="24"/>
        </w:rPr>
        <w:t>naar</w:t>
      </w:r>
      <w:proofErr w:type="spellEnd"/>
      <w:r w:rsidR="00906960" w:rsidRPr="00906960">
        <w:rPr>
          <w:color w:val="000000"/>
          <w:szCs w:val="24"/>
        </w:rPr>
        <w:t xml:space="preserve"> man vil blade op i den</w:t>
      </w:r>
      <w:r w:rsidR="00906960">
        <w:rPr>
          <w:color w:val="000000"/>
          <w:szCs w:val="24"/>
        </w:rPr>
        <w:t xml:space="preserve">” (eventyret ”Metalsvinet” i </w:t>
      </w:r>
      <w:r w:rsidR="00906960">
        <w:rPr>
          <w:i/>
          <w:iCs/>
          <w:color w:val="000000"/>
          <w:szCs w:val="24"/>
        </w:rPr>
        <w:t>En Digters Bazar</w:t>
      </w:r>
      <w:r w:rsidR="00906960">
        <w:rPr>
          <w:color w:val="000000"/>
          <w:szCs w:val="24"/>
        </w:rPr>
        <w:t>).</w:t>
      </w:r>
      <w:r w:rsidR="00BA4863">
        <w:rPr>
          <w:color w:val="000000"/>
          <w:szCs w:val="24"/>
        </w:rPr>
        <w:t xml:space="preserve"> </w:t>
      </w:r>
    </w:p>
    <w:p w14:paraId="31093835" w14:textId="488788D5" w:rsidR="00BA4863" w:rsidRDefault="00BA4863" w:rsidP="00BA4863">
      <w:pPr>
        <w:tabs>
          <w:tab w:val="left" w:pos="567"/>
        </w:tabs>
        <w:contextualSpacing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Perspektivet i denne rejse-metaforik kan </w:t>
      </w:r>
      <w:r w:rsidR="006858C1">
        <w:rPr>
          <w:color w:val="000000"/>
          <w:szCs w:val="24"/>
        </w:rPr>
        <w:t>udfoldes</w:t>
      </w:r>
      <w:r>
        <w:rPr>
          <w:color w:val="000000"/>
          <w:szCs w:val="24"/>
        </w:rPr>
        <w:t xml:space="preserve"> </w:t>
      </w:r>
      <w:r w:rsidR="006858C1">
        <w:rPr>
          <w:color w:val="000000"/>
          <w:szCs w:val="24"/>
        </w:rPr>
        <w:t>m</w:t>
      </w:r>
      <w:r>
        <w:rPr>
          <w:color w:val="000000"/>
          <w:szCs w:val="24"/>
        </w:rPr>
        <w:t>ed et par andre billeder når man ser på H.C. Andersen som rejsende digter</w:t>
      </w:r>
      <w:r w:rsidR="003F6C87">
        <w:rPr>
          <w:color w:val="000000"/>
          <w:szCs w:val="24"/>
        </w:rPr>
        <w:t>. For en digter på rejse må nødvendigvis også skrive.</w:t>
      </w:r>
    </w:p>
    <w:p w14:paraId="463FEF7F" w14:textId="2AD6A87E" w:rsidR="003F6C87" w:rsidRPr="00942081" w:rsidRDefault="003F6C87" w:rsidP="003F6C87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  <w:r>
        <w:rPr>
          <w:i/>
          <w:iCs/>
          <w:color w:val="000000"/>
          <w:szCs w:val="24"/>
        </w:rPr>
        <w:tab/>
        <w:t>At rejse er at skrive</w:t>
      </w:r>
      <w:r>
        <w:rPr>
          <w:color w:val="000000"/>
          <w:szCs w:val="24"/>
        </w:rPr>
        <w:t xml:space="preserve"> er titlen på en antologi med artikler om ti danske forfattere på rejse. Hverken Blicher eller Andersen er med i denne ombæring, men Martin Zerlang tvister i sin artikel i denne bog finurligt Andersens bonmot – og anskuer den rejsende som metafor. </w:t>
      </w:r>
    </w:p>
    <w:p w14:paraId="585C0544" w14:textId="5317C739" w:rsidR="007F3DE5" w:rsidRDefault="00BA4863" w:rsidP="00BA4863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  <w:r>
        <w:rPr>
          <w:color w:val="000000"/>
          <w:szCs w:val="24"/>
        </w:rPr>
        <w:tab/>
        <w:t xml:space="preserve">Han er </w:t>
      </w:r>
      <w:r>
        <w:rPr>
          <w:rFonts w:asciiTheme="minorHAnsi" w:hAnsiTheme="minorHAnsi" w:cstheme="minorHAnsi"/>
          <w:szCs w:val="24"/>
        </w:rPr>
        <w:t xml:space="preserve">som udgangspunkt </w:t>
      </w:r>
      <w:r w:rsidR="007F3DE5">
        <w:rPr>
          <w:rFonts w:asciiTheme="minorHAnsi" w:hAnsiTheme="minorHAnsi" w:cstheme="minorHAnsi"/>
          <w:szCs w:val="24"/>
        </w:rPr>
        <w:t xml:space="preserve">1) </w:t>
      </w:r>
      <w:r>
        <w:rPr>
          <w:rFonts w:asciiTheme="minorHAnsi" w:hAnsiTheme="minorHAnsi" w:cstheme="minorHAnsi"/>
          <w:szCs w:val="24"/>
        </w:rPr>
        <w:t>e</w:t>
      </w:r>
      <w:r w:rsidRPr="00942081">
        <w:rPr>
          <w:rFonts w:asciiTheme="minorHAnsi" w:hAnsiTheme="minorHAnsi" w:cstheme="minorHAnsi"/>
          <w:szCs w:val="24"/>
        </w:rPr>
        <w:t>n ‘</w:t>
      </w:r>
      <w:proofErr w:type="spellStart"/>
      <w:r w:rsidRPr="00942081">
        <w:rPr>
          <w:rFonts w:asciiTheme="minorHAnsi" w:hAnsiTheme="minorHAnsi" w:cstheme="minorHAnsi"/>
          <w:szCs w:val="24"/>
        </w:rPr>
        <w:t>tabula</w:t>
      </w:r>
      <w:proofErr w:type="spellEnd"/>
      <w:r w:rsidRPr="0094208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42081">
        <w:rPr>
          <w:rFonts w:asciiTheme="minorHAnsi" w:hAnsiTheme="minorHAnsi" w:cstheme="minorHAnsi"/>
          <w:szCs w:val="24"/>
        </w:rPr>
        <w:t>rasa</w:t>
      </w:r>
      <w:proofErr w:type="spellEnd"/>
      <w:r w:rsidRPr="00942081">
        <w:rPr>
          <w:rFonts w:asciiTheme="minorHAnsi" w:hAnsiTheme="minorHAnsi" w:cstheme="minorHAnsi"/>
          <w:szCs w:val="24"/>
        </w:rPr>
        <w:t>’</w:t>
      </w:r>
      <w:r>
        <w:rPr>
          <w:rFonts w:asciiTheme="minorHAnsi" w:hAnsiTheme="minorHAnsi" w:cstheme="minorHAnsi"/>
          <w:szCs w:val="24"/>
        </w:rPr>
        <w:t xml:space="preserve"> (en ’ubeskrevet tavle’)</w:t>
      </w:r>
      <w:r w:rsidRPr="00BA6AAB">
        <w:rPr>
          <w:rFonts w:asciiTheme="minorHAnsi" w:hAnsiTheme="minorHAnsi" w:cstheme="minorHAnsi"/>
          <w:szCs w:val="24"/>
        </w:rPr>
        <w:t xml:space="preserve"> hvorpå indtrykkene fra rejsen indskrives –</w:t>
      </w:r>
      <w:r>
        <w:rPr>
          <w:rFonts w:asciiTheme="minorHAnsi" w:hAnsiTheme="minorHAnsi" w:cstheme="minorHAnsi"/>
          <w:szCs w:val="24"/>
        </w:rPr>
        <w:t xml:space="preserve"> </w:t>
      </w:r>
      <w:r w:rsidRPr="00BA6AAB">
        <w:rPr>
          <w:rFonts w:asciiTheme="minorHAnsi" w:hAnsiTheme="minorHAnsi" w:cstheme="minorHAnsi"/>
          <w:szCs w:val="24"/>
        </w:rPr>
        <w:t>”for Sjælens Øje”</w:t>
      </w:r>
      <w:r>
        <w:rPr>
          <w:rFonts w:asciiTheme="minorHAnsi" w:hAnsiTheme="minorHAnsi" w:cstheme="minorHAnsi"/>
          <w:szCs w:val="24"/>
        </w:rPr>
        <w:t>. Men s</w:t>
      </w:r>
      <w:r w:rsidRPr="00BA6AAB">
        <w:rPr>
          <w:rFonts w:asciiTheme="minorHAnsi" w:hAnsiTheme="minorHAnsi" w:cstheme="minorHAnsi"/>
          <w:szCs w:val="24"/>
        </w:rPr>
        <w:t xml:space="preserve">amtidig </w:t>
      </w:r>
      <w:r>
        <w:rPr>
          <w:rFonts w:asciiTheme="minorHAnsi" w:hAnsiTheme="minorHAnsi" w:cstheme="minorHAnsi"/>
          <w:szCs w:val="24"/>
        </w:rPr>
        <w:t xml:space="preserve">er han </w:t>
      </w:r>
      <w:r w:rsidR="007F3DE5">
        <w:rPr>
          <w:rFonts w:asciiTheme="minorHAnsi" w:hAnsiTheme="minorHAnsi" w:cstheme="minorHAnsi"/>
          <w:szCs w:val="24"/>
        </w:rPr>
        <w:t xml:space="preserve">2) </w:t>
      </w:r>
      <w:r w:rsidRPr="00BA6AAB">
        <w:rPr>
          <w:rFonts w:asciiTheme="minorHAnsi" w:hAnsiTheme="minorHAnsi" w:cstheme="minorHAnsi"/>
          <w:szCs w:val="24"/>
        </w:rPr>
        <w:t xml:space="preserve">en </w:t>
      </w:r>
      <w:r w:rsidRPr="00942081">
        <w:rPr>
          <w:rFonts w:asciiTheme="minorHAnsi" w:hAnsiTheme="minorHAnsi" w:cstheme="minorHAnsi"/>
          <w:szCs w:val="24"/>
        </w:rPr>
        <w:t>projektør</w:t>
      </w:r>
      <w:r w:rsidRPr="00BA6AAB">
        <w:rPr>
          <w:rFonts w:asciiTheme="minorHAnsi" w:hAnsiTheme="minorHAnsi" w:cstheme="minorHAnsi"/>
          <w:szCs w:val="24"/>
        </w:rPr>
        <w:t xml:space="preserve"> der </w:t>
      </w:r>
      <w:r>
        <w:rPr>
          <w:rFonts w:asciiTheme="minorHAnsi" w:hAnsiTheme="minorHAnsi" w:cstheme="minorHAnsi"/>
          <w:szCs w:val="24"/>
        </w:rPr>
        <w:t xml:space="preserve">ud </w:t>
      </w:r>
      <w:r w:rsidRPr="00BA6AAB">
        <w:rPr>
          <w:rFonts w:asciiTheme="minorHAnsi" w:hAnsiTheme="minorHAnsi" w:cstheme="minorHAnsi"/>
          <w:szCs w:val="24"/>
        </w:rPr>
        <w:t xml:space="preserve">fra sin </w:t>
      </w:r>
      <w:r>
        <w:rPr>
          <w:rFonts w:asciiTheme="minorHAnsi" w:hAnsiTheme="minorHAnsi" w:cstheme="minorHAnsi"/>
          <w:szCs w:val="24"/>
        </w:rPr>
        <w:t>egen</w:t>
      </w:r>
      <w:r w:rsidRPr="00BA6AAB">
        <w:rPr>
          <w:rFonts w:asciiTheme="minorHAnsi" w:hAnsiTheme="minorHAnsi" w:cstheme="minorHAnsi"/>
          <w:szCs w:val="24"/>
        </w:rPr>
        <w:t xml:space="preserve"> kontekst overfører </w:t>
      </w:r>
      <w:r w:rsidRPr="00942081">
        <w:rPr>
          <w:rFonts w:asciiTheme="minorHAnsi" w:hAnsiTheme="minorHAnsi" w:cstheme="minorHAnsi"/>
          <w:szCs w:val="24"/>
        </w:rPr>
        <w:t>holdninger og værdier og sit personlige præg på omgivelserne.</w:t>
      </w:r>
      <w:r>
        <w:rPr>
          <w:rFonts w:asciiTheme="minorHAnsi" w:hAnsiTheme="minorHAnsi" w:cstheme="minorHAnsi"/>
          <w:szCs w:val="24"/>
        </w:rPr>
        <w:t xml:space="preserve"> </w:t>
      </w:r>
      <w:r w:rsidR="00F112D4">
        <w:rPr>
          <w:rFonts w:asciiTheme="minorHAnsi" w:hAnsiTheme="minorHAnsi" w:cstheme="minorHAnsi"/>
          <w:szCs w:val="24"/>
        </w:rPr>
        <w:t>En dobbelthed der er karakteristisk for den såkaldte subjektive eller symbolske rejsegenre.</w:t>
      </w:r>
    </w:p>
    <w:p w14:paraId="6D682191" w14:textId="70EED057" w:rsidR="007F3DE5" w:rsidRDefault="00E904FE" w:rsidP="00BA4863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Vi får i </w:t>
      </w:r>
      <w:r w:rsidRPr="00487C4D">
        <w:rPr>
          <w:rFonts w:asciiTheme="minorHAnsi" w:hAnsiTheme="minorHAnsi" w:cstheme="minorHAnsi" w:hint="eastAsia"/>
          <w:i/>
          <w:iCs/>
          <w:szCs w:val="24"/>
        </w:rPr>
        <w:t xml:space="preserve">Skyggebilleder af en </w:t>
      </w:r>
      <w:proofErr w:type="spellStart"/>
      <w:r w:rsidRPr="00487C4D">
        <w:rPr>
          <w:rFonts w:asciiTheme="minorHAnsi" w:hAnsiTheme="minorHAnsi" w:cstheme="minorHAnsi" w:hint="eastAsia"/>
          <w:i/>
          <w:iCs/>
          <w:szCs w:val="24"/>
        </w:rPr>
        <w:t>Reise</w:t>
      </w:r>
      <w:proofErr w:type="spellEnd"/>
      <w:r w:rsidRPr="00487C4D">
        <w:rPr>
          <w:rFonts w:asciiTheme="minorHAnsi" w:hAnsiTheme="minorHAnsi" w:cstheme="minorHAnsi" w:hint="eastAsia"/>
          <w:i/>
          <w:iCs/>
          <w:szCs w:val="24"/>
        </w:rPr>
        <w:t xml:space="preserve"> til Harzen</w:t>
      </w:r>
      <w:r>
        <w:rPr>
          <w:rFonts w:asciiTheme="minorHAnsi" w:hAnsiTheme="minorHAnsi" w:cstheme="minorHAnsi"/>
          <w:szCs w:val="24"/>
        </w:rPr>
        <w:t xml:space="preserve"> et indblik i Andersens egne tanker om den</w:t>
      </w:r>
      <w:r w:rsidR="00F112D4">
        <w:rPr>
          <w:rFonts w:asciiTheme="minorHAnsi" w:hAnsiTheme="minorHAnsi" w:cstheme="minorHAnsi"/>
          <w:szCs w:val="24"/>
        </w:rPr>
        <w:t>ne type rejseaktivitet</w:t>
      </w:r>
      <w:r>
        <w:rPr>
          <w:rFonts w:asciiTheme="minorHAnsi" w:hAnsiTheme="minorHAnsi" w:cstheme="minorHAnsi"/>
          <w:szCs w:val="24"/>
        </w:rPr>
        <w:t xml:space="preserve">, hvor det nok så meget </w:t>
      </w:r>
      <w:r w:rsidR="00B61DC1">
        <w:rPr>
          <w:rFonts w:asciiTheme="minorHAnsi" w:hAnsiTheme="minorHAnsi" w:cstheme="minorHAnsi"/>
          <w:szCs w:val="24"/>
        </w:rPr>
        <w:t xml:space="preserve">er </w:t>
      </w:r>
      <w:r>
        <w:rPr>
          <w:rFonts w:asciiTheme="minorHAnsi" w:hAnsiTheme="minorHAnsi" w:cstheme="minorHAnsi"/>
          <w:szCs w:val="24"/>
        </w:rPr>
        <w:t>den rejsende forfatter</w:t>
      </w:r>
      <w:r w:rsidR="004F60C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som det er det sete</w:t>
      </w:r>
      <w:r w:rsidR="000C2769">
        <w:rPr>
          <w:rFonts w:asciiTheme="minorHAnsi" w:hAnsiTheme="minorHAnsi" w:cstheme="minorHAnsi"/>
          <w:szCs w:val="24"/>
        </w:rPr>
        <w:t>,</w:t>
      </w:r>
      <w:r w:rsidR="004F60C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det gælder.</w:t>
      </w:r>
    </w:p>
    <w:p w14:paraId="7F821E37" w14:textId="77777777" w:rsidR="007F3DE5" w:rsidRDefault="007F3DE5" w:rsidP="00BA4863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</w:p>
    <w:p w14:paraId="5F100F96" w14:textId="550B0A3B" w:rsidR="00BA4863" w:rsidRDefault="00BA4863" w:rsidP="00BA4863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”</w:t>
      </w:r>
      <w:r w:rsidRPr="00487C4D">
        <w:rPr>
          <w:rFonts w:asciiTheme="minorHAnsi" w:hAnsiTheme="minorHAnsi" w:cstheme="minorHAnsi"/>
          <w:szCs w:val="24"/>
        </w:rPr>
        <w:t xml:space="preserve">Det er ikke blot de stolte Fjeldmasser med deres </w:t>
      </w:r>
      <w:proofErr w:type="spellStart"/>
      <w:r w:rsidRPr="00487C4D">
        <w:rPr>
          <w:rFonts w:asciiTheme="minorHAnsi" w:hAnsiTheme="minorHAnsi" w:cstheme="minorHAnsi"/>
          <w:szCs w:val="24"/>
        </w:rPr>
        <w:t>uoverseelige</w:t>
      </w:r>
      <w:proofErr w:type="spellEnd"/>
      <w:r w:rsidRPr="00487C4D">
        <w:rPr>
          <w:rFonts w:asciiTheme="minorHAnsi" w:hAnsiTheme="minorHAnsi" w:cstheme="minorHAnsi"/>
          <w:szCs w:val="24"/>
        </w:rPr>
        <w:t xml:space="preserve"> Skove, </w:t>
      </w:r>
      <w:r>
        <w:rPr>
          <w:rFonts w:asciiTheme="minorHAnsi" w:hAnsiTheme="minorHAnsi" w:cstheme="minorHAnsi"/>
          <w:szCs w:val="24"/>
        </w:rPr>
        <w:t>(…)</w:t>
      </w:r>
      <w:r w:rsidRPr="00487C4D">
        <w:rPr>
          <w:rFonts w:asciiTheme="minorHAnsi" w:hAnsiTheme="minorHAnsi" w:cstheme="minorHAnsi"/>
          <w:szCs w:val="24"/>
        </w:rPr>
        <w:t xml:space="preserve"> eller den døde Steenmasse af en halv nedfalden Bygning, der </w:t>
      </w:r>
      <w:proofErr w:type="spellStart"/>
      <w:r w:rsidRPr="00487C4D">
        <w:rPr>
          <w:rFonts w:asciiTheme="minorHAnsi" w:hAnsiTheme="minorHAnsi" w:cstheme="minorHAnsi"/>
          <w:szCs w:val="24"/>
        </w:rPr>
        <w:t>gjør</w:t>
      </w:r>
      <w:proofErr w:type="spellEnd"/>
      <w:r w:rsidRPr="00487C4D">
        <w:rPr>
          <w:rFonts w:asciiTheme="minorHAnsi" w:hAnsiTheme="minorHAnsi" w:cstheme="minorHAnsi"/>
          <w:szCs w:val="24"/>
        </w:rPr>
        <w:t xml:space="preserve"> en Egn </w:t>
      </w:r>
      <w:r w:rsidRPr="00BA4863">
        <w:rPr>
          <w:rFonts w:asciiTheme="minorHAnsi" w:hAnsiTheme="minorHAnsi" w:cstheme="minorHAnsi"/>
          <w:i/>
          <w:iCs/>
          <w:szCs w:val="24"/>
        </w:rPr>
        <w:t>romantisk</w:t>
      </w:r>
      <w:r w:rsidRPr="00487C4D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- </w:t>
      </w:r>
      <w:r w:rsidRPr="00BA4863">
        <w:rPr>
          <w:rFonts w:asciiTheme="minorHAnsi" w:hAnsiTheme="minorHAnsi" w:cstheme="minorHAnsi"/>
          <w:i/>
          <w:iCs/>
          <w:szCs w:val="24"/>
        </w:rPr>
        <w:t xml:space="preserve">først </w:t>
      </w:r>
      <w:proofErr w:type="spellStart"/>
      <w:r w:rsidRPr="00BA4863">
        <w:rPr>
          <w:rFonts w:asciiTheme="minorHAnsi" w:hAnsiTheme="minorHAnsi" w:cstheme="minorHAnsi"/>
          <w:i/>
          <w:iCs/>
          <w:szCs w:val="24"/>
        </w:rPr>
        <w:t>naar</w:t>
      </w:r>
      <w:proofErr w:type="spellEnd"/>
      <w:r w:rsidRPr="00487C4D">
        <w:rPr>
          <w:rFonts w:asciiTheme="minorHAnsi" w:hAnsiTheme="minorHAnsi" w:cstheme="minorHAnsi"/>
          <w:szCs w:val="24"/>
          <w:u w:val="single"/>
        </w:rPr>
        <w:t xml:space="preserve"> </w:t>
      </w:r>
      <w:r w:rsidRPr="00487C4D">
        <w:rPr>
          <w:rFonts w:asciiTheme="minorHAnsi" w:hAnsiTheme="minorHAnsi" w:cstheme="minorHAnsi"/>
          <w:szCs w:val="24"/>
        </w:rPr>
        <w:t xml:space="preserve">den har et eller andet </w:t>
      </w:r>
      <w:r w:rsidRPr="00BA4863">
        <w:rPr>
          <w:rFonts w:asciiTheme="minorHAnsi" w:hAnsiTheme="minorHAnsi" w:cstheme="minorHAnsi"/>
          <w:i/>
          <w:iCs/>
          <w:szCs w:val="24"/>
        </w:rPr>
        <w:t>Sagn</w:t>
      </w:r>
      <w:r w:rsidRPr="00487C4D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87C4D">
        <w:rPr>
          <w:rFonts w:asciiTheme="minorHAnsi" w:hAnsiTheme="minorHAnsi" w:cstheme="minorHAnsi"/>
          <w:szCs w:val="24"/>
        </w:rPr>
        <w:t>faaer</w:t>
      </w:r>
      <w:proofErr w:type="spellEnd"/>
      <w:r w:rsidRPr="00487C4D">
        <w:rPr>
          <w:rFonts w:asciiTheme="minorHAnsi" w:hAnsiTheme="minorHAnsi" w:cstheme="minorHAnsi"/>
          <w:szCs w:val="24"/>
        </w:rPr>
        <w:t xml:space="preserve"> det hele sin fuldkomne </w:t>
      </w:r>
      <w:r w:rsidRPr="00BA4863">
        <w:rPr>
          <w:rFonts w:asciiTheme="minorHAnsi" w:hAnsiTheme="minorHAnsi" w:cstheme="minorHAnsi"/>
          <w:i/>
          <w:iCs/>
          <w:szCs w:val="24"/>
        </w:rPr>
        <w:t>magiske Belysning</w:t>
      </w:r>
      <w:r w:rsidRPr="00487C4D">
        <w:rPr>
          <w:rFonts w:asciiTheme="minorHAnsi" w:hAnsiTheme="minorHAnsi" w:cstheme="minorHAnsi"/>
          <w:szCs w:val="24"/>
        </w:rPr>
        <w:t xml:space="preserve">, der ret </w:t>
      </w:r>
      <w:r w:rsidRPr="00BA4863">
        <w:rPr>
          <w:rFonts w:asciiTheme="minorHAnsi" w:hAnsiTheme="minorHAnsi" w:cstheme="minorHAnsi"/>
          <w:i/>
          <w:iCs/>
          <w:szCs w:val="24"/>
        </w:rPr>
        <w:t>hæver det for Sjælens Øie</w:t>
      </w:r>
      <w:r w:rsidRPr="00487C4D">
        <w:rPr>
          <w:rFonts w:asciiTheme="minorHAnsi" w:hAnsiTheme="minorHAnsi" w:cstheme="minorHAnsi"/>
          <w:szCs w:val="24"/>
        </w:rPr>
        <w:t xml:space="preserve">, da </w:t>
      </w:r>
      <w:proofErr w:type="spellStart"/>
      <w:r w:rsidRPr="00487C4D">
        <w:rPr>
          <w:rFonts w:asciiTheme="minorHAnsi" w:hAnsiTheme="minorHAnsi" w:cstheme="minorHAnsi"/>
          <w:szCs w:val="24"/>
        </w:rPr>
        <w:t>faae</w:t>
      </w:r>
      <w:proofErr w:type="spellEnd"/>
      <w:r w:rsidRPr="00487C4D">
        <w:rPr>
          <w:rFonts w:asciiTheme="minorHAnsi" w:hAnsiTheme="minorHAnsi" w:cstheme="minorHAnsi"/>
          <w:szCs w:val="24"/>
        </w:rPr>
        <w:t xml:space="preserve"> de døde Masser </w:t>
      </w:r>
      <w:r w:rsidRPr="00B61DC1">
        <w:rPr>
          <w:rFonts w:asciiTheme="minorHAnsi" w:hAnsiTheme="minorHAnsi" w:cstheme="minorHAnsi"/>
          <w:szCs w:val="24"/>
        </w:rPr>
        <w:t>Liv</w:t>
      </w:r>
      <w:r w:rsidRPr="00487C4D">
        <w:rPr>
          <w:rFonts w:asciiTheme="minorHAnsi" w:hAnsiTheme="minorHAnsi" w:cstheme="minorHAnsi"/>
          <w:szCs w:val="24"/>
        </w:rPr>
        <w:t xml:space="preserve">, det er ikke længer en tom Decoration, der bliver </w:t>
      </w:r>
      <w:r w:rsidRPr="00BA4863">
        <w:rPr>
          <w:rFonts w:asciiTheme="minorHAnsi" w:hAnsiTheme="minorHAnsi" w:cstheme="minorHAnsi"/>
          <w:szCs w:val="24"/>
        </w:rPr>
        <w:t>Handling</w:t>
      </w:r>
      <w:r w:rsidRPr="00487C4D">
        <w:rPr>
          <w:rFonts w:asciiTheme="minorHAnsi" w:hAnsiTheme="minorHAnsi" w:cstheme="minorHAnsi"/>
          <w:szCs w:val="24"/>
        </w:rPr>
        <w:t xml:space="preserve">, ethvert Blad, enhver Blomst </w:t>
      </w:r>
      <w:proofErr w:type="spellStart"/>
      <w:r w:rsidRPr="00487C4D">
        <w:rPr>
          <w:rFonts w:asciiTheme="minorHAnsi" w:hAnsiTheme="minorHAnsi" w:cstheme="minorHAnsi"/>
          <w:szCs w:val="24"/>
        </w:rPr>
        <w:t>staaer</w:t>
      </w:r>
      <w:proofErr w:type="spellEnd"/>
      <w:r w:rsidRPr="00487C4D">
        <w:rPr>
          <w:rFonts w:asciiTheme="minorHAnsi" w:hAnsiTheme="minorHAnsi" w:cstheme="minorHAnsi"/>
          <w:szCs w:val="24"/>
        </w:rPr>
        <w:t xml:space="preserve"> da som en talende Fugl og Kilden som et syngende Springvand, der </w:t>
      </w:r>
      <w:proofErr w:type="spellStart"/>
      <w:r w:rsidRPr="00487C4D">
        <w:rPr>
          <w:rFonts w:asciiTheme="minorHAnsi" w:hAnsiTheme="minorHAnsi" w:cstheme="minorHAnsi"/>
          <w:szCs w:val="24"/>
        </w:rPr>
        <w:t>slaaer</w:t>
      </w:r>
      <w:proofErr w:type="spellEnd"/>
      <w:r w:rsidRPr="00487C4D">
        <w:rPr>
          <w:rFonts w:asciiTheme="minorHAnsi" w:hAnsiTheme="minorHAnsi" w:cstheme="minorHAnsi"/>
          <w:szCs w:val="24"/>
        </w:rPr>
        <w:t xml:space="preserve"> sine evige rislende </w:t>
      </w:r>
      <w:proofErr w:type="spellStart"/>
      <w:r w:rsidRPr="00487C4D">
        <w:rPr>
          <w:rFonts w:asciiTheme="minorHAnsi" w:hAnsiTheme="minorHAnsi" w:cstheme="minorHAnsi"/>
          <w:szCs w:val="24"/>
        </w:rPr>
        <w:t>Acorder</w:t>
      </w:r>
      <w:proofErr w:type="spellEnd"/>
      <w:r w:rsidRPr="00487C4D">
        <w:rPr>
          <w:rFonts w:asciiTheme="minorHAnsi" w:hAnsiTheme="minorHAnsi" w:cstheme="minorHAnsi"/>
          <w:szCs w:val="24"/>
        </w:rPr>
        <w:t xml:space="preserve"> til </w:t>
      </w:r>
      <w:r w:rsidRPr="00BA4863">
        <w:rPr>
          <w:rFonts w:asciiTheme="minorHAnsi" w:hAnsiTheme="minorHAnsi" w:cstheme="minorHAnsi"/>
          <w:szCs w:val="24"/>
        </w:rPr>
        <w:t xml:space="preserve">dette </w:t>
      </w:r>
      <w:proofErr w:type="spellStart"/>
      <w:r w:rsidRPr="00BA4863">
        <w:rPr>
          <w:rFonts w:asciiTheme="minorHAnsi" w:hAnsiTheme="minorHAnsi" w:cstheme="minorHAnsi"/>
          <w:szCs w:val="24"/>
        </w:rPr>
        <w:t>Aandernes</w:t>
      </w:r>
      <w:proofErr w:type="spellEnd"/>
      <w:r w:rsidRPr="00BA4863">
        <w:rPr>
          <w:rFonts w:asciiTheme="minorHAnsi" w:hAnsiTheme="minorHAnsi" w:cstheme="minorHAnsi"/>
          <w:szCs w:val="24"/>
        </w:rPr>
        <w:t xml:space="preserve"> Melodrama</w:t>
      </w:r>
      <w:r w:rsidR="00483E8B">
        <w:rPr>
          <w:rFonts w:asciiTheme="minorHAnsi" w:hAnsiTheme="minorHAnsi" w:cstheme="minorHAnsi"/>
          <w:szCs w:val="24"/>
        </w:rPr>
        <w:t>”</w:t>
      </w:r>
      <w:r>
        <w:rPr>
          <w:rFonts w:asciiTheme="minorHAnsi" w:hAnsiTheme="minorHAnsi" w:cstheme="minorHAnsi"/>
          <w:szCs w:val="24"/>
        </w:rPr>
        <w:t xml:space="preserve"> (mine </w:t>
      </w:r>
      <w:r w:rsidRPr="00BA4863">
        <w:rPr>
          <w:rFonts w:asciiTheme="minorHAnsi" w:hAnsiTheme="minorHAnsi" w:cstheme="minorHAnsi"/>
          <w:i/>
          <w:iCs/>
          <w:szCs w:val="24"/>
        </w:rPr>
        <w:t>kursiveringer</w:t>
      </w:r>
      <w:r>
        <w:rPr>
          <w:rFonts w:asciiTheme="minorHAnsi" w:hAnsiTheme="minorHAnsi" w:cstheme="minorHAnsi"/>
          <w:szCs w:val="24"/>
        </w:rPr>
        <w:t>).</w:t>
      </w:r>
    </w:p>
    <w:p w14:paraId="09B75DB7" w14:textId="174A526B" w:rsidR="00BA4863" w:rsidRDefault="00BA4863" w:rsidP="00BA4863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</w:p>
    <w:p w14:paraId="35C6C40B" w14:textId="498E066A" w:rsidR="003F6C87" w:rsidRDefault="00483E8B" w:rsidP="003F6C87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Et landskab kan naturligvis beskrives</w:t>
      </w:r>
      <w:r w:rsidR="00436527">
        <w:rPr>
          <w:rFonts w:asciiTheme="minorHAnsi" w:hAnsiTheme="minorHAnsi" w:cstheme="minorHAnsi"/>
          <w:szCs w:val="24"/>
        </w:rPr>
        <w:t xml:space="preserve"> –</w:t>
      </w:r>
      <w:r>
        <w:rPr>
          <w:rFonts w:asciiTheme="minorHAnsi" w:hAnsiTheme="minorHAnsi" w:cstheme="minorHAnsi"/>
          <w:szCs w:val="24"/>
        </w:rPr>
        <w:t xml:space="preserve"> mere eller mindre realistisk –</w:t>
      </w:r>
      <w:r w:rsidR="000C2769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men det magiske </w:t>
      </w:r>
      <w:r w:rsidR="00487EF4">
        <w:rPr>
          <w:rFonts w:asciiTheme="minorHAnsi" w:hAnsiTheme="minorHAnsi" w:cstheme="minorHAnsi"/>
          <w:szCs w:val="24"/>
        </w:rPr>
        <w:t xml:space="preserve">ved det forudsætter </w:t>
      </w:r>
      <w:r>
        <w:rPr>
          <w:rFonts w:asciiTheme="minorHAnsi" w:hAnsiTheme="minorHAnsi" w:cstheme="minorHAnsi"/>
          <w:szCs w:val="24"/>
        </w:rPr>
        <w:t>for en romantisk digter</w:t>
      </w:r>
      <w:r w:rsidR="00487EF4">
        <w:rPr>
          <w:rFonts w:asciiTheme="minorHAnsi" w:hAnsiTheme="minorHAnsi" w:cstheme="minorHAnsi"/>
          <w:szCs w:val="24"/>
        </w:rPr>
        <w:t xml:space="preserve"> et sagn af en slags</w:t>
      </w:r>
      <w:r w:rsidR="000C2769">
        <w:rPr>
          <w:rFonts w:asciiTheme="minorHAnsi" w:hAnsiTheme="minorHAnsi" w:cstheme="minorHAnsi"/>
          <w:szCs w:val="24"/>
        </w:rPr>
        <w:t xml:space="preserve">, </w:t>
      </w:r>
      <w:r w:rsidR="00487EF4">
        <w:rPr>
          <w:rFonts w:asciiTheme="minorHAnsi" w:hAnsiTheme="minorHAnsi" w:cstheme="minorHAnsi"/>
          <w:szCs w:val="24"/>
        </w:rPr>
        <w:t>der kan sætte ånden</w:t>
      </w:r>
      <w:r w:rsidR="00436527">
        <w:rPr>
          <w:rFonts w:asciiTheme="minorHAnsi" w:hAnsiTheme="minorHAnsi" w:cstheme="minorHAnsi"/>
          <w:szCs w:val="24"/>
        </w:rPr>
        <w:t xml:space="preserve"> eller</w:t>
      </w:r>
      <w:r w:rsidR="00487EF4">
        <w:rPr>
          <w:rFonts w:asciiTheme="minorHAnsi" w:hAnsiTheme="minorHAnsi" w:cstheme="minorHAnsi"/>
          <w:szCs w:val="24"/>
        </w:rPr>
        <w:t xml:space="preserve"> fantasien i skred. </w:t>
      </w:r>
      <w:r w:rsidR="003F6C87">
        <w:rPr>
          <w:rFonts w:asciiTheme="minorHAnsi" w:hAnsiTheme="minorHAnsi" w:cstheme="minorHAnsi"/>
          <w:szCs w:val="24"/>
        </w:rPr>
        <w:t xml:space="preserve">Og pennen: </w:t>
      </w:r>
      <w:r w:rsidR="003F6C87" w:rsidRPr="00942081">
        <w:rPr>
          <w:rFonts w:asciiTheme="minorHAnsi" w:hAnsiTheme="minorHAnsi" w:cstheme="minorHAnsi"/>
          <w:szCs w:val="24"/>
        </w:rPr>
        <w:t xml:space="preserve">”Det </w:t>
      </w:r>
      <w:proofErr w:type="spellStart"/>
      <w:r w:rsidR="003F6C87" w:rsidRPr="00942081">
        <w:rPr>
          <w:rFonts w:asciiTheme="minorHAnsi" w:hAnsiTheme="minorHAnsi" w:cstheme="minorHAnsi"/>
          <w:szCs w:val="24"/>
        </w:rPr>
        <w:t>skjønne</w:t>
      </w:r>
      <w:proofErr w:type="spellEnd"/>
      <w:r w:rsidR="003F6C87" w:rsidRPr="00942081">
        <w:rPr>
          <w:rFonts w:asciiTheme="minorHAnsi" w:hAnsiTheme="minorHAnsi" w:cstheme="minorHAnsi"/>
          <w:szCs w:val="24"/>
        </w:rPr>
        <w:t xml:space="preserve">, som en Digters Øie seer, </w:t>
      </w:r>
      <w:proofErr w:type="spellStart"/>
      <w:r w:rsidR="003F6C87" w:rsidRPr="00942081">
        <w:rPr>
          <w:rFonts w:asciiTheme="minorHAnsi" w:hAnsiTheme="minorHAnsi" w:cstheme="minorHAnsi"/>
          <w:szCs w:val="24"/>
        </w:rPr>
        <w:t>maa</w:t>
      </w:r>
      <w:proofErr w:type="spellEnd"/>
      <w:r w:rsidR="003F6C87" w:rsidRPr="00942081">
        <w:rPr>
          <w:rFonts w:asciiTheme="minorHAnsi" w:hAnsiTheme="minorHAnsi" w:cstheme="minorHAnsi"/>
          <w:szCs w:val="24"/>
        </w:rPr>
        <w:t xml:space="preserve"> Verden </w:t>
      </w:r>
      <w:proofErr w:type="spellStart"/>
      <w:r w:rsidR="003F6C87" w:rsidRPr="00942081">
        <w:rPr>
          <w:rFonts w:asciiTheme="minorHAnsi" w:hAnsiTheme="minorHAnsi" w:cstheme="minorHAnsi"/>
          <w:szCs w:val="24"/>
        </w:rPr>
        <w:t>ogsaa</w:t>
      </w:r>
      <w:proofErr w:type="spellEnd"/>
      <w:r w:rsidR="003F6C87" w:rsidRPr="00942081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F6C87" w:rsidRPr="00942081">
        <w:rPr>
          <w:rFonts w:asciiTheme="minorHAnsi" w:hAnsiTheme="minorHAnsi" w:cstheme="minorHAnsi"/>
          <w:szCs w:val="24"/>
        </w:rPr>
        <w:t>see</w:t>
      </w:r>
      <w:proofErr w:type="spellEnd"/>
      <w:r w:rsidR="003F6C87" w:rsidRPr="00942081">
        <w:rPr>
          <w:rFonts w:asciiTheme="minorHAnsi" w:hAnsiTheme="minorHAnsi" w:cstheme="minorHAnsi"/>
          <w:szCs w:val="24"/>
        </w:rPr>
        <w:t>; ruller I Runer!”</w:t>
      </w:r>
      <w:r w:rsidR="003F6C87">
        <w:rPr>
          <w:rFonts w:asciiTheme="minorHAnsi" w:hAnsiTheme="minorHAnsi" w:cstheme="minorHAnsi"/>
          <w:szCs w:val="24"/>
        </w:rPr>
        <w:t xml:space="preserve"> </w:t>
      </w:r>
    </w:p>
    <w:p w14:paraId="255BB0C4" w14:textId="71C3F1AB" w:rsidR="003F6C87" w:rsidRPr="00942081" w:rsidRDefault="003F6C87" w:rsidP="003F6C87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Hvor det runger! Ruller I Runer! Bogen er på vej. </w:t>
      </w:r>
      <w:r>
        <w:rPr>
          <w:rFonts w:asciiTheme="minorHAnsi" w:hAnsiTheme="minorHAnsi" w:cstheme="minorHAnsi"/>
          <w:i/>
          <w:iCs/>
          <w:szCs w:val="24"/>
        </w:rPr>
        <w:t>I Sverrig</w:t>
      </w:r>
      <w:r>
        <w:rPr>
          <w:rFonts w:asciiTheme="minorHAnsi" w:hAnsiTheme="minorHAnsi" w:cstheme="minorHAnsi"/>
          <w:szCs w:val="24"/>
        </w:rPr>
        <w:t>. Og ikke bare med det skønne</w:t>
      </w:r>
      <w:r w:rsidRPr="003F6C8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som digteren ser, men også det grumme.</w:t>
      </w:r>
    </w:p>
    <w:p w14:paraId="4FC17FD7" w14:textId="77777777" w:rsidR="007F3DE5" w:rsidRDefault="007F3DE5" w:rsidP="00BA4863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</w:p>
    <w:p w14:paraId="6DBDF875" w14:textId="243ABF86" w:rsidR="007F3DE5" w:rsidRPr="007F3DE5" w:rsidRDefault="007F3DE5" w:rsidP="00BA4863">
      <w:pPr>
        <w:tabs>
          <w:tab w:val="left" w:pos="567"/>
        </w:tabs>
        <w:contextualSpacing/>
        <w:rPr>
          <w:rFonts w:asciiTheme="minorHAnsi" w:hAnsiTheme="minorHAnsi" w:cstheme="minorHAnsi"/>
          <w:i/>
          <w:iCs/>
          <w:szCs w:val="24"/>
        </w:rPr>
      </w:pPr>
      <w:r w:rsidRPr="007F3DE5">
        <w:rPr>
          <w:rFonts w:asciiTheme="minorHAnsi" w:hAnsiTheme="minorHAnsi" w:cstheme="minorHAnsi"/>
          <w:i/>
          <w:iCs/>
          <w:szCs w:val="24"/>
        </w:rPr>
        <w:t>Et tema: Det gamle og det moderne</w:t>
      </w:r>
    </w:p>
    <w:p w14:paraId="194888E6" w14:textId="53900D31" w:rsidR="00483E8B" w:rsidRDefault="00487EF4" w:rsidP="00BA4863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 tager med Andersen til Sverige i 1849.</w:t>
      </w:r>
      <w:r w:rsidR="005A318D">
        <w:rPr>
          <w:rFonts w:asciiTheme="minorHAnsi" w:hAnsiTheme="minorHAnsi" w:cstheme="minorHAnsi"/>
          <w:szCs w:val="24"/>
        </w:rPr>
        <w:t xml:space="preserve"> Fra Göteborg til Stockholm gennem Göta-kanalen. Den blev indviet i 1832, og allerede på sin første Sveriges-tur i 1837 tog han denne tur (mens Blicher </w:t>
      </w:r>
      <w:r w:rsidR="004F60CB" w:rsidRPr="000C2769">
        <w:rPr>
          <w:rFonts w:asciiTheme="minorHAnsi" w:hAnsiTheme="minorHAnsi" w:cstheme="minorHAnsi"/>
          <w:szCs w:val="24"/>
        </w:rPr>
        <w:t xml:space="preserve">var rejst </w:t>
      </w:r>
      <w:r w:rsidR="005A318D">
        <w:rPr>
          <w:rFonts w:asciiTheme="minorHAnsi" w:hAnsiTheme="minorHAnsi" w:cstheme="minorHAnsi"/>
          <w:szCs w:val="24"/>
        </w:rPr>
        <w:t xml:space="preserve">den modsatte vej hjemad året før). </w:t>
      </w:r>
      <w:r w:rsidR="007F3DE5">
        <w:rPr>
          <w:rFonts w:asciiTheme="minorHAnsi" w:hAnsiTheme="minorHAnsi" w:cstheme="minorHAnsi"/>
          <w:szCs w:val="24"/>
        </w:rPr>
        <w:t>Frem og tilbage g</w:t>
      </w:r>
      <w:r w:rsidR="005A318D">
        <w:rPr>
          <w:rFonts w:asciiTheme="minorHAnsi" w:hAnsiTheme="minorHAnsi" w:cstheme="minorHAnsi"/>
          <w:szCs w:val="24"/>
        </w:rPr>
        <w:t>ennem det gigantiske s</w:t>
      </w:r>
      <w:r w:rsidR="00436527">
        <w:rPr>
          <w:rFonts w:asciiTheme="minorHAnsi" w:hAnsiTheme="minorHAnsi" w:cstheme="minorHAnsi"/>
          <w:szCs w:val="24"/>
        </w:rPr>
        <w:t>l</w:t>
      </w:r>
      <w:r w:rsidR="005A318D">
        <w:rPr>
          <w:rFonts w:asciiTheme="minorHAnsi" w:hAnsiTheme="minorHAnsi" w:cstheme="minorHAnsi"/>
          <w:szCs w:val="24"/>
        </w:rPr>
        <w:t>useanlæg.</w:t>
      </w:r>
    </w:p>
    <w:p w14:paraId="11E2985B" w14:textId="64A03567" w:rsidR="00D90AF6" w:rsidRDefault="0013531D" w:rsidP="00D90AF6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1AA5932" wp14:editId="5755BA28">
            <wp:simplePos x="685800" y="5937250"/>
            <wp:positionH relativeFrom="margin">
              <wp:align>right</wp:align>
            </wp:positionH>
            <wp:positionV relativeFrom="margin">
              <wp:align>bottom</wp:align>
            </wp:positionV>
            <wp:extent cx="2082800" cy="3452155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ollhätt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345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527">
        <w:rPr>
          <w:rFonts w:asciiTheme="minorHAnsi" w:hAnsiTheme="minorHAnsi" w:cstheme="minorHAnsi"/>
          <w:szCs w:val="24"/>
        </w:rPr>
        <w:tab/>
        <w:t xml:space="preserve">Tidligt, allerede i </w:t>
      </w:r>
      <w:r w:rsidR="00B61DC1">
        <w:rPr>
          <w:rFonts w:asciiTheme="minorHAnsi" w:hAnsiTheme="minorHAnsi" w:cstheme="minorHAnsi"/>
          <w:szCs w:val="24"/>
        </w:rPr>
        <w:t xml:space="preserve">andet </w:t>
      </w:r>
      <w:r w:rsidR="00436527">
        <w:rPr>
          <w:rFonts w:asciiTheme="minorHAnsi" w:hAnsiTheme="minorHAnsi" w:cstheme="minorHAnsi"/>
          <w:szCs w:val="24"/>
        </w:rPr>
        <w:t>kapitel, er vi ved Trollhättan.</w:t>
      </w:r>
      <w:r w:rsidR="001A5A86">
        <w:rPr>
          <w:rFonts w:asciiTheme="minorHAnsi" w:hAnsiTheme="minorHAnsi" w:cstheme="minorHAnsi"/>
          <w:szCs w:val="24"/>
        </w:rPr>
        <w:t xml:space="preserve"> Og det mægtige vandfald: ”Helvedesfaldet, og over dette atter Fald ved Fald (…). Hvilke </w:t>
      </w:r>
      <w:proofErr w:type="spellStart"/>
      <w:r w:rsidR="001A5A86">
        <w:rPr>
          <w:rFonts w:asciiTheme="minorHAnsi" w:hAnsiTheme="minorHAnsi" w:cstheme="minorHAnsi"/>
          <w:szCs w:val="24"/>
        </w:rPr>
        <w:t>Orkanbrusen</w:t>
      </w:r>
      <w:proofErr w:type="spellEnd"/>
      <w:r w:rsidR="001A5A86">
        <w:rPr>
          <w:rFonts w:asciiTheme="minorHAnsi" w:hAnsiTheme="minorHAnsi" w:cstheme="minorHAnsi"/>
          <w:szCs w:val="24"/>
        </w:rPr>
        <w:t xml:space="preserve"> i Dybet, hvilket Syn! Man har ikke Ord!” Snart blander en ukendt gammel herre sig i selskabet</w:t>
      </w:r>
      <w:r w:rsidR="00DE3744">
        <w:rPr>
          <w:rFonts w:asciiTheme="minorHAnsi" w:hAnsiTheme="minorHAnsi" w:cstheme="minorHAnsi"/>
          <w:szCs w:val="24"/>
        </w:rPr>
        <w:t xml:space="preserve"> og rejser med dem </w:t>
      </w:r>
      <w:r w:rsidR="00F16698">
        <w:rPr>
          <w:rFonts w:asciiTheme="minorHAnsi" w:hAnsiTheme="minorHAnsi" w:cstheme="minorHAnsi"/>
          <w:szCs w:val="24"/>
        </w:rPr>
        <w:t>et sty</w:t>
      </w:r>
      <w:r w:rsidR="007F3DE5">
        <w:rPr>
          <w:rFonts w:asciiTheme="minorHAnsi" w:hAnsiTheme="minorHAnsi" w:cstheme="minorHAnsi"/>
          <w:szCs w:val="24"/>
        </w:rPr>
        <w:t>kke</w:t>
      </w:r>
      <w:r w:rsidR="00F16698">
        <w:rPr>
          <w:rFonts w:asciiTheme="minorHAnsi" w:hAnsiTheme="minorHAnsi" w:cstheme="minorHAnsi"/>
          <w:szCs w:val="24"/>
        </w:rPr>
        <w:t xml:space="preserve">. Han </w:t>
      </w:r>
      <w:r w:rsidR="00DE3744">
        <w:rPr>
          <w:rFonts w:asciiTheme="minorHAnsi" w:hAnsiTheme="minorHAnsi" w:cstheme="minorHAnsi"/>
          <w:szCs w:val="24"/>
        </w:rPr>
        <w:t>ved god besked med geografien og historien – men overhovedet ikke m</w:t>
      </w:r>
      <w:bookmarkStart w:id="0" w:name="_GoBack"/>
      <w:bookmarkEnd w:id="0"/>
      <w:r w:rsidR="00DE3744">
        <w:rPr>
          <w:rFonts w:asciiTheme="minorHAnsi" w:hAnsiTheme="minorHAnsi" w:cstheme="minorHAnsi"/>
          <w:szCs w:val="24"/>
        </w:rPr>
        <w:t xml:space="preserve">ed det moderne sluseanlæg </w:t>
      </w:r>
      <w:r w:rsidR="00E904FE">
        <w:rPr>
          <w:rFonts w:asciiTheme="minorHAnsi" w:hAnsiTheme="minorHAnsi" w:cstheme="minorHAnsi"/>
          <w:szCs w:val="24"/>
        </w:rPr>
        <w:t xml:space="preserve">(”Og Alt dette </w:t>
      </w:r>
      <w:proofErr w:type="spellStart"/>
      <w:r w:rsidR="00E904FE">
        <w:rPr>
          <w:rFonts w:asciiTheme="minorHAnsi" w:hAnsiTheme="minorHAnsi" w:cstheme="minorHAnsi"/>
          <w:szCs w:val="24"/>
        </w:rPr>
        <w:t>gaaer</w:t>
      </w:r>
      <w:proofErr w:type="spellEnd"/>
      <w:r w:rsidR="00E904FE">
        <w:rPr>
          <w:rFonts w:asciiTheme="minorHAnsi" w:hAnsiTheme="minorHAnsi" w:cstheme="minorHAnsi"/>
          <w:szCs w:val="24"/>
        </w:rPr>
        <w:t xml:space="preserve"> naturligt til… Skibene </w:t>
      </w:r>
      <w:proofErr w:type="spellStart"/>
      <w:r w:rsidR="00E904FE">
        <w:rPr>
          <w:rFonts w:asciiTheme="minorHAnsi" w:hAnsiTheme="minorHAnsi" w:cstheme="minorHAnsi"/>
          <w:szCs w:val="24"/>
        </w:rPr>
        <w:t>gaae</w:t>
      </w:r>
      <w:proofErr w:type="spellEnd"/>
      <w:r w:rsidR="00E904FE">
        <w:rPr>
          <w:rFonts w:asciiTheme="minorHAnsi" w:hAnsiTheme="minorHAnsi" w:cstheme="minorHAnsi"/>
          <w:szCs w:val="24"/>
        </w:rPr>
        <w:t xml:space="preserve"> mod Vind og mod Strømmen, </w:t>
      </w:r>
      <w:proofErr w:type="spellStart"/>
      <w:r w:rsidR="00E904FE">
        <w:rPr>
          <w:rFonts w:asciiTheme="minorHAnsi" w:hAnsiTheme="minorHAnsi" w:cstheme="minorHAnsi"/>
          <w:szCs w:val="24"/>
        </w:rPr>
        <w:t>s</w:t>
      </w:r>
      <w:r w:rsidR="006858C1">
        <w:rPr>
          <w:rFonts w:asciiTheme="minorHAnsi" w:hAnsiTheme="minorHAnsi" w:cstheme="minorHAnsi"/>
          <w:szCs w:val="24"/>
        </w:rPr>
        <w:t>e</w:t>
      </w:r>
      <w:r w:rsidR="00E904FE">
        <w:rPr>
          <w:rFonts w:asciiTheme="minorHAnsi" w:hAnsiTheme="minorHAnsi" w:cstheme="minorHAnsi"/>
          <w:szCs w:val="24"/>
        </w:rPr>
        <w:t>ile</w:t>
      </w:r>
      <w:proofErr w:type="spellEnd"/>
      <w:r w:rsidR="00E904FE">
        <w:rPr>
          <w:rFonts w:asciiTheme="minorHAnsi" w:hAnsiTheme="minorHAnsi" w:cstheme="minorHAnsi"/>
          <w:szCs w:val="24"/>
        </w:rPr>
        <w:t xml:space="preserve"> op over Skove og Bjerge?”)</w:t>
      </w:r>
      <w:r w:rsidR="00B96A5F">
        <w:rPr>
          <w:rFonts w:asciiTheme="minorHAnsi" w:hAnsiTheme="minorHAnsi" w:cstheme="minorHAnsi"/>
          <w:szCs w:val="24"/>
        </w:rPr>
        <w:t>;</w:t>
      </w:r>
      <w:r w:rsidR="00F112D4">
        <w:rPr>
          <w:rFonts w:asciiTheme="minorHAnsi" w:hAnsiTheme="minorHAnsi" w:cstheme="minorHAnsi"/>
          <w:szCs w:val="24"/>
        </w:rPr>
        <w:t xml:space="preserve"> nyt og ukendt for den ga</w:t>
      </w:r>
      <w:r w:rsidR="00BE47DF" w:rsidRPr="00BE47DF">
        <w:rPr>
          <w:rFonts w:asciiTheme="minorHAnsi" w:hAnsiTheme="minorHAnsi" w:cstheme="minorHAnsi"/>
          <w:noProof/>
          <w:szCs w:val="24"/>
        </w:rPr>
        <w:t xml:space="preserve"> </w:t>
      </w:r>
      <w:r w:rsidR="00BE47DF" w:rsidRPr="00084EDC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D3514F" wp14:editId="4BE328C7">
                <wp:simplePos x="0" y="0"/>
                <wp:positionH relativeFrom="margin">
                  <wp:posOffset>0</wp:posOffset>
                </wp:positionH>
                <wp:positionV relativeFrom="margin">
                  <wp:posOffset>8235315</wp:posOffset>
                </wp:positionV>
                <wp:extent cx="4065270" cy="1404620"/>
                <wp:effectExtent l="0" t="0" r="11430" b="1397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F28DF" w14:textId="77777777" w:rsidR="00BE47DF" w:rsidRPr="00084EDC" w:rsidRDefault="00BE47DF" w:rsidP="00BE47DF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84EDC">
                              <w:rPr>
                                <w:sz w:val="20"/>
                                <w:szCs w:val="20"/>
                              </w:rPr>
                              <w:t xml:space="preserve">Trollhättan, tegnet af industrihistorikeren Ole Jørgen </w:t>
                            </w:r>
                            <w:proofErr w:type="spellStart"/>
                            <w:r w:rsidRPr="00084EDC">
                              <w:rPr>
                                <w:sz w:val="20"/>
                                <w:szCs w:val="20"/>
                              </w:rPr>
                              <w:t>Rawert</w:t>
                            </w:r>
                            <w:proofErr w:type="spellEnd"/>
                            <w:r w:rsidRPr="00084EDC">
                              <w:rPr>
                                <w:sz w:val="20"/>
                                <w:szCs w:val="20"/>
                              </w:rPr>
                              <w:t xml:space="preserve">, 1828. Hans tegninger er medtaget i Steen Steensen Blicher: </w:t>
                            </w:r>
                            <w:proofErr w:type="spellStart"/>
                            <w:r w:rsidRPr="00B61DC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Sommerreise</w:t>
                            </w:r>
                            <w:proofErr w:type="spellEnd"/>
                            <w:r w:rsidRPr="00B61DC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 Sverrig </w:t>
                            </w:r>
                            <w:proofErr w:type="spellStart"/>
                            <w:r w:rsidRPr="00B61DC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Aar</w:t>
                            </w:r>
                            <w:proofErr w:type="spellEnd"/>
                            <w:r w:rsidRPr="00B61DC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1836 og </w:t>
                            </w:r>
                            <w:proofErr w:type="spellStart"/>
                            <w:r w:rsidRPr="00B61DC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Svithiod</w:t>
                            </w:r>
                            <w:proofErr w:type="spellEnd"/>
                            <w:r w:rsidRPr="00084EDC">
                              <w:rPr>
                                <w:sz w:val="20"/>
                                <w:szCs w:val="20"/>
                              </w:rPr>
                              <w:t>, Blicher-selskabet og Gyldendal 2011.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D3514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648.45pt;width:320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">
                <v:textbox style="mso-fit-shape-to-text:t">
                  <w:txbxContent>
                    <w:p w14:paraId="2FFF28DF" w14:textId="77777777" w:rsidR="00BE47DF" w:rsidRPr="00084EDC" w:rsidRDefault="00BE47DF" w:rsidP="00BE47DF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 w:rsidRPr="00084EDC">
                        <w:rPr>
                          <w:sz w:val="20"/>
                          <w:szCs w:val="20"/>
                        </w:rPr>
                        <w:t xml:space="preserve">Trollhättan, tegnet af industrihistorikeren Ole Jørgen </w:t>
                      </w:r>
                      <w:proofErr w:type="spellStart"/>
                      <w:r w:rsidRPr="00084EDC">
                        <w:rPr>
                          <w:sz w:val="20"/>
                          <w:szCs w:val="20"/>
                        </w:rPr>
                        <w:t>Rawert</w:t>
                      </w:r>
                      <w:proofErr w:type="spellEnd"/>
                      <w:r w:rsidRPr="00084EDC">
                        <w:rPr>
                          <w:sz w:val="20"/>
                          <w:szCs w:val="20"/>
                        </w:rPr>
                        <w:t xml:space="preserve">, 1828. Hans tegninger er medtaget i Steen Steensen Blicher: </w:t>
                      </w:r>
                      <w:proofErr w:type="spellStart"/>
                      <w:r w:rsidRPr="00B61DC1">
                        <w:rPr>
                          <w:i/>
                          <w:iCs/>
                          <w:sz w:val="20"/>
                          <w:szCs w:val="20"/>
                        </w:rPr>
                        <w:t>Sommerreise</w:t>
                      </w:r>
                      <w:proofErr w:type="spellEnd"/>
                      <w:r w:rsidRPr="00B61DC1">
                        <w:rPr>
                          <w:i/>
                          <w:iCs/>
                          <w:sz w:val="20"/>
                          <w:szCs w:val="20"/>
                        </w:rPr>
                        <w:t xml:space="preserve"> i Sverrig </w:t>
                      </w:r>
                      <w:proofErr w:type="spellStart"/>
                      <w:r w:rsidRPr="00B61DC1">
                        <w:rPr>
                          <w:i/>
                          <w:iCs/>
                          <w:sz w:val="20"/>
                          <w:szCs w:val="20"/>
                        </w:rPr>
                        <w:t>Aar</w:t>
                      </w:r>
                      <w:proofErr w:type="spellEnd"/>
                      <w:r w:rsidRPr="00B61DC1">
                        <w:rPr>
                          <w:i/>
                          <w:iCs/>
                          <w:sz w:val="20"/>
                          <w:szCs w:val="20"/>
                        </w:rPr>
                        <w:t xml:space="preserve"> 1836 og </w:t>
                      </w:r>
                      <w:proofErr w:type="spellStart"/>
                      <w:r w:rsidRPr="00B61DC1">
                        <w:rPr>
                          <w:i/>
                          <w:iCs/>
                          <w:sz w:val="20"/>
                          <w:szCs w:val="20"/>
                        </w:rPr>
                        <w:t>Svithiod</w:t>
                      </w:r>
                      <w:proofErr w:type="spellEnd"/>
                      <w:r w:rsidRPr="00084EDC">
                        <w:rPr>
                          <w:sz w:val="20"/>
                          <w:szCs w:val="20"/>
                        </w:rPr>
                        <w:t>, Blicher-selskabet og Gyldendal 2011.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 w:rsidR="00F112D4">
        <w:rPr>
          <w:rFonts w:asciiTheme="minorHAnsi" w:hAnsiTheme="minorHAnsi" w:cstheme="minorHAnsi"/>
          <w:szCs w:val="24"/>
        </w:rPr>
        <w:t>mle</w:t>
      </w:r>
      <w:proofErr w:type="spellEnd"/>
      <w:r w:rsidR="00F112D4">
        <w:rPr>
          <w:rFonts w:asciiTheme="minorHAnsi" w:hAnsiTheme="minorHAnsi" w:cstheme="minorHAnsi"/>
          <w:szCs w:val="24"/>
        </w:rPr>
        <w:t xml:space="preserve"> er også </w:t>
      </w:r>
      <w:r w:rsidR="00DE3744">
        <w:rPr>
          <w:rFonts w:asciiTheme="minorHAnsi" w:hAnsiTheme="minorHAnsi" w:cstheme="minorHAnsi"/>
          <w:szCs w:val="24"/>
        </w:rPr>
        <w:t>dampskibet</w:t>
      </w:r>
      <w:r w:rsidR="00F112D4">
        <w:rPr>
          <w:rFonts w:asciiTheme="minorHAnsi" w:hAnsiTheme="minorHAnsi" w:cstheme="minorHAnsi"/>
          <w:szCs w:val="24"/>
        </w:rPr>
        <w:t xml:space="preserve"> han </w:t>
      </w:r>
      <w:r w:rsidR="00F112D4">
        <w:rPr>
          <w:rFonts w:asciiTheme="minorHAnsi" w:hAnsiTheme="minorHAnsi" w:cstheme="minorHAnsi"/>
          <w:szCs w:val="24"/>
        </w:rPr>
        <w:lastRenderedPageBreak/>
        <w:t>en tid er med på, og</w:t>
      </w:r>
      <w:r w:rsidR="00DE3744">
        <w:rPr>
          <w:rFonts w:asciiTheme="minorHAnsi" w:hAnsiTheme="minorHAnsi" w:cstheme="minorHAnsi"/>
          <w:szCs w:val="24"/>
        </w:rPr>
        <w:t xml:space="preserve"> maskiner</w:t>
      </w:r>
      <w:r w:rsidR="00E904FE">
        <w:rPr>
          <w:rFonts w:asciiTheme="minorHAnsi" w:hAnsiTheme="minorHAnsi" w:cstheme="minorHAnsi"/>
          <w:szCs w:val="24"/>
        </w:rPr>
        <w:t>ne</w:t>
      </w:r>
      <w:r w:rsidR="00F112D4">
        <w:rPr>
          <w:rFonts w:asciiTheme="minorHAnsi" w:hAnsiTheme="minorHAnsi" w:cstheme="minorHAnsi"/>
          <w:szCs w:val="24"/>
        </w:rPr>
        <w:t xml:space="preserve"> de ser</w:t>
      </w:r>
      <w:r w:rsidR="00DE3744">
        <w:rPr>
          <w:rFonts w:asciiTheme="minorHAnsi" w:hAnsiTheme="minorHAnsi" w:cstheme="minorHAnsi"/>
          <w:szCs w:val="24"/>
        </w:rPr>
        <w:t xml:space="preserve"> i industribyen </w:t>
      </w:r>
      <w:proofErr w:type="spellStart"/>
      <w:r w:rsidR="00DE3744">
        <w:rPr>
          <w:rFonts w:asciiTheme="minorHAnsi" w:hAnsiTheme="minorHAnsi" w:cstheme="minorHAnsi"/>
          <w:szCs w:val="24"/>
        </w:rPr>
        <w:t>Motala</w:t>
      </w:r>
      <w:proofErr w:type="spellEnd"/>
      <w:r w:rsidR="00DE3744">
        <w:rPr>
          <w:rFonts w:asciiTheme="minorHAnsi" w:hAnsiTheme="minorHAnsi" w:cstheme="minorHAnsi"/>
          <w:szCs w:val="24"/>
        </w:rPr>
        <w:t xml:space="preserve">. </w:t>
      </w:r>
      <w:r w:rsidR="00F16698">
        <w:rPr>
          <w:rFonts w:asciiTheme="minorHAnsi" w:hAnsiTheme="minorHAnsi" w:cstheme="minorHAnsi"/>
          <w:szCs w:val="24"/>
        </w:rPr>
        <w:t xml:space="preserve">”Han krøb </w:t>
      </w:r>
      <w:proofErr w:type="spellStart"/>
      <w:r w:rsidR="00F16698">
        <w:rPr>
          <w:rFonts w:asciiTheme="minorHAnsi" w:hAnsiTheme="minorHAnsi" w:cstheme="minorHAnsi"/>
          <w:szCs w:val="24"/>
        </w:rPr>
        <w:t>paa</w:t>
      </w:r>
      <w:proofErr w:type="spellEnd"/>
      <w:r w:rsidR="00F16698">
        <w:rPr>
          <w:rFonts w:asciiTheme="minorHAnsi" w:hAnsiTheme="minorHAnsi" w:cstheme="minorHAnsi"/>
          <w:szCs w:val="24"/>
        </w:rPr>
        <w:t xml:space="preserve"> Knæ og stak Hovedet ind i Kroge og mellem Maskiner, han vilde nu </w:t>
      </w:r>
      <w:proofErr w:type="spellStart"/>
      <w:r w:rsidR="00F16698">
        <w:rPr>
          <w:rFonts w:asciiTheme="minorHAnsi" w:hAnsiTheme="minorHAnsi" w:cstheme="minorHAnsi"/>
          <w:szCs w:val="24"/>
        </w:rPr>
        <w:t>kjende</w:t>
      </w:r>
      <w:proofErr w:type="spellEnd"/>
      <w:r w:rsidR="00F16698">
        <w:rPr>
          <w:rFonts w:asciiTheme="minorHAnsi" w:hAnsiTheme="minorHAnsi" w:cstheme="minorHAnsi"/>
          <w:szCs w:val="24"/>
        </w:rPr>
        <w:t xml:space="preserve"> Alting </w:t>
      </w:r>
      <w:proofErr w:type="spellStart"/>
      <w:r w:rsidR="00F16698">
        <w:rPr>
          <w:rFonts w:asciiTheme="minorHAnsi" w:hAnsiTheme="minorHAnsi" w:cstheme="minorHAnsi"/>
          <w:szCs w:val="24"/>
        </w:rPr>
        <w:t>saa</w:t>
      </w:r>
      <w:proofErr w:type="spellEnd"/>
      <w:r w:rsidR="00F1669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16698">
        <w:rPr>
          <w:rFonts w:asciiTheme="minorHAnsi" w:hAnsiTheme="minorHAnsi" w:cstheme="minorHAnsi"/>
          <w:szCs w:val="24"/>
        </w:rPr>
        <w:t>nøiagtigt</w:t>
      </w:r>
      <w:proofErr w:type="spellEnd"/>
      <w:r w:rsidR="00F16698">
        <w:rPr>
          <w:rFonts w:asciiTheme="minorHAnsi" w:hAnsiTheme="minorHAnsi" w:cstheme="minorHAnsi"/>
          <w:szCs w:val="24"/>
        </w:rPr>
        <w:t>…”</w:t>
      </w:r>
    </w:p>
    <w:p w14:paraId="7E71EE2E" w14:textId="492D6A83" w:rsidR="00F16698" w:rsidRDefault="00D90AF6" w:rsidP="00D90AF6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F16698">
        <w:rPr>
          <w:rFonts w:asciiTheme="minorHAnsi" w:hAnsiTheme="minorHAnsi" w:cstheme="minorHAnsi"/>
          <w:szCs w:val="24"/>
        </w:rPr>
        <w:t xml:space="preserve">”Det var </w:t>
      </w:r>
      <w:proofErr w:type="spellStart"/>
      <w:r w:rsidR="00F16698" w:rsidRPr="00AD56EB">
        <w:rPr>
          <w:rFonts w:asciiTheme="minorHAnsi" w:hAnsiTheme="minorHAnsi" w:cstheme="minorHAnsi"/>
          <w:i/>
          <w:iCs/>
          <w:szCs w:val="24"/>
        </w:rPr>
        <w:t>Bjergaanden</w:t>
      </w:r>
      <w:proofErr w:type="spellEnd"/>
      <w:r w:rsidR="00F16698">
        <w:rPr>
          <w:rFonts w:asciiTheme="minorHAnsi" w:hAnsiTheme="minorHAnsi" w:cstheme="minorHAnsi"/>
          <w:szCs w:val="24"/>
        </w:rPr>
        <w:t xml:space="preserve"> og ingen anden,” konkluderer Andersen</w:t>
      </w:r>
      <w:r w:rsidR="004F60CB">
        <w:rPr>
          <w:rFonts w:asciiTheme="minorHAnsi" w:hAnsiTheme="minorHAnsi" w:cstheme="minorHAnsi"/>
          <w:szCs w:val="24"/>
        </w:rPr>
        <w:t xml:space="preserve"> </w:t>
      </w:r>
      <w:r w:rsidR="00F16698">
        <w:rPr>
          <w:rFonts w:asciiTheme="minorHAnsi" w:hAnsiTheme="minorHAnsi" w:cstheme="minorHAnsi"/>
          <w:szCs w:val="24"/>
        </w:rPr>
        <w:t>da han møder den gamle igen på tilbagerejsen. Her har vi digteren på rejse</w:t>
      </w:r>
      <w:r w:rsidR="00B96A5F">
        <w:rPr>
          <w:rFonts w:asciiTheme="minorHAnsi" w:hAnsiTheme="minorHAnsi" w:cstheme="minorHAnsi"/>
          <w:szCs w:val="24"/>
        </w:rPr>
        <w:t>,</w:t>
      </w:r>
      <w:r w:rsidR="00F16698">
        <w:rPr>
          <w:rFonts w:asciiTheme="minorHAnsi" w:hAnsiTheme="minorHAnsi" w:cstheme="minorHAnsi"/>
          <w:szCs w:val="24"/>
        </w:rPr>
        <w:t xml:space="preserve"> der lige skal have et sagn som afsæt for sin </w:t>
      </w:r>
      <w:proofErr w:type="spellStart"/>
      <w:r w:rsidR="00F16698">
        <w:rPr>
          <w:rFonts w:asciiTheme="minorHAnsi" w:hAnsiTheme="minorHAnsi" w:cstheme="minorHAnsi"/>
          <w:szCs w:val="24"/>
        </w:rPr>
        <w:t>fabuleren</w:t>
      </w:r>
      <w:proofErr w:type="spellEnd"/>
      <w:r w:rsidR="00F16698">
        <w:rPr>
          <w:rFonts w:asciiTheme="minorHAnsi" w:hAnsiTheme="minorHAnsi" w:cstheme="minorHAnsi"/>
          <w:szCs w:val="24"/>
        </w:rPr>
        <w:t>.</w:t>
      </w:r>
    </w:p>
    <w:p w14:paraId="3084D9CC" w14:textId="4B0C3FFA" w:rsidR="00D90AF6" w:rsidRDefault="00084EDC" w:rsidP="00D90AF6">
      <w:pPr>
        <w:tabs>
          <w:tab w:val="left" w:pos="567"/>
        </w:tabs>
      </w:pPr>
      <w:r>
        <w:rPr>
          <w:rFonts w:asciiTheme="minorHAnsi" w:hAnsiTheme="minorHAnsi" w:cstheme="minorHAnsi"/>
          <w:szCs w:val="24"/>
        </w:rPr>
        <w:tab/>
      </w:r>
      <w:r w:rsidR="00F16698">
        <w:rPr>
          <w:rFonts w:asciiTheme="minorHAnsi" w:hAnsiTheme="minorHAnsi" w:cstheme="minorHAnsi"/>
          <w:szCs w:val="24"/>
        </w:rPr>
        <w:t xml:space="preserve">Samtidig anslår han et grundtema i hele bogen: </w:t>
      </w:r>
      <w:r w:rsidR="00AD56EB">
        <w:rPr>
          <w:rFonts w:asciiTheme="minorHAnsi" w:hAnsiTheme="minorHAnsi" w:cstheme="minorHAnsi"/>
          <w:szCs w:val="24"/>
        </w:rPr>
        <w:t>Det gamle, i den gamles skikkelse, konfronteres med det moderne i form af maskinen. ”</w:t>
      </w:r>
      <w:r w:rsidR="00AD56EB" w:rsidRPr="00AD56EB">
        <w:rPr>
          <w:rFonts w:asciiTheme="minorHAnsi" w:hAnsiTheme="minorHAnsi" w:cstheme="minorHAnsi"/>
          <w:i/>
          <w:iCs/>
          <w:szCs w:val="24"/>
        </w:rPr>
        <w:t>Blodløs</w:t>
      </w:r>
      <w:r w:rsidR="00AD56EB">
        <w:rPr>
          <w:rFonts w:asciiTheme="minorHAnsi" w:hAnsiTheme="minorHAnsi" w:cstheme="minorHAnsi"/>
          <w:szCs w:val="24"/>
        </w:rPr>
        <w:t>” kalder Andersen maskineriet (med en litterær henvisning), ”</w:t>
      </w:r>
      <w:r w:rsidR="00AD56EB" w:rsidRPr="00D90AF6">
        <w:rPr>
          <w:i/>
          <w:iCs/>
        </w:rPr>
        <w:t>Blodløs</w:t>
      </w:r>
      <w:r w:rsidR="00D90AF6">
        <w:t xml:space="preserve">, </w:t>
      </w:r>
      <w:r w:rsidR="00AD56EB">
        <w:t>der drak Liv af Mennesketanken, og ved den fik Lemmer af Metaller, af Steen og Træ; det er</w:t>
      </w:r>
      <w:r w:rsidR="00D90AF6">
        <w:t xml:space="preserve"> </w:t>
      </w:r>
      <w:r w:rsidR="00AD56EB">
        <w:t xml:space="preserve">Blodløs, der ved Mennesketanken vandt Kræfter, som ikke Mennesket selv </w:t>
      </w:r>
      <w:proofErr w:type="spellStart"/>
      <w:r w:rsidR="00AD56EB">
        <w:t>physisk</w:t>
      </w:r>
      <w:proofErr w:type="spellEnd"/>
      <w:r w:rsidR="00AD56EB">
        <w:t xml:space="preserve"> </w:t>
      </w:r>
      <w:proofErr w:type="spellStart"/>
      <w:r w:rsidR="00AD56EB">
        <w:t>eier</w:t>
      </w:r>
      <w:proofErr w:type="spellEnd"/>
      <w:r w:rsidR="00AD56EB">
        <w:t xml:space="preserve">. I </w:t>
      </w:r>
      <w:proofErr w:type="spellStart"/>
      <w:r w:rsidR="00AD56EB">
        <w:t>Motala</w:t>
      </w:r>
      <w:proofErr w:type="spellEnd"/>
      <w:r w:rsidR="00AD56EB">
        <w:t xml:space="preserve"> sidder</w:t>
      </w:r>
      <w:r w:rsidR="00D90AF6">
        <w:t xml:space="preserve"> </w:t>
      </w:r>
      <w:r w:rsidR="00AD56EB" w:rsidRPr="00D90AF6">
        <w:rPr>
          <w:i/>
          <w:iCs/>
        </w:rPr>
        <w:t>Blodløs</w:t>
      </w:r>
      <w:r w:rsidR="00D90AF6">
        <w:t xml:space="preserve"> </w:t>
      </w:r>
      <w:r w:rsidR="00AD56EB">
        <w:t xml:space="preserve">og </w:t>
      </w:r>
      <w:proofErr w:type="spellStart"/>
      <w:r w:rsidR="00AD56EB">
        <w:t>gjennem</w:t>
      </w:r>
      <w:proofErr w:type="spellEnd"/>
      <w:r w:rsidR="00AD56EB">
        <w:t xml:space="preserve"> de store Haller og Stuer strækker han sine </w:t>
      </w:r>
      <w:proofErr w:type="spellStart"/>
      <w:r w:rsidR="00AD56EB">
        <w:t>haarde</w:t>
      </w:r>
      <w:proofErr w:type="spellEnd"/>
      <w:r w:rsidR="00AD56EB">
        <w:t xml:space="preserve"> Lemmer, hvis Led og Dele </w:t>
      </w:r>
      <w:proofErr w:type="spellStart"/>
      <w:r w:rsidR="00AD56EB">
        <w:t>ere</w:t>
      </w:r>
      <w:proofErr w:type="spellEnd"/>
      <w:r w:rsidR="00AD56EB">
        <w:t xml:space="preserve"> Hjul ved Hjul, </w:t>
      </w:r>
      <w:proofErr w:type="spellStart"/>
      <w:r w:rsidR="00AD56EB">
        <w:t>Kjæder</w:t>
      </w:r>
      <w:proofErr w:type="spellEnd"/>
      <w:r w:rsidR="00AD56EB">
        <w:t xml:space="preserve">, Stænger og tykke </w:t>
      </w:r>
      <w:proofErr w:type="spellStart"/>
      <w:r w:rsidR="00AD56EB">
        <w:t>Jerntraade</w:t>
      </w:r>
      <w:proofErr w:type="spellEnd"/>
      <w:r w:rsidR="00AD56EB">
        <w:t>.</w:t>
      </w:r>
      <w:r w:rsidR="00D90AF6">
        <w:t xml:space="preserve">” </w:t>
      </w:r>
    </w:p>
    <w:p w14:paraId="07DC15FB" w14:textId="0922D828" w:rsidR="00D90AF6" w:rsidRDefault="00D90AF6" w:rsidP="00D90AF6">
      <w:pPr>
        <w:tabs>
          <w:tab w:val="left" w:pos="567"/>
        </w:tabs>
      </w:pPr>
      <w:r>
        <w:tab/>
        <w:t xml:space="preserve">Den gamle gribes af rædsel ved synet – og han må senere erkende: ”min Tid er forbi, min Magt er ingen, Blodløs er stærkere end jeg. - - Og </w:t>
      </w:r>
      <w:proofErr w:type="spellStart"/>
      <w:r>
        <w:t>saa</w:t>
      </w:r>
      <w:proofErr w:type="spellEnd"/>
      <w:r>
        <w:t xml:space="preserve"> var han borte.”</w:t>
      </w:r>
      <w:r w:rsidR="00C66A69">
        <w:t xml:space="preserve"> J</w:t>
      </w:r>
      <w:r>
        <w:t>eg-fortælleren</w:t>
      </w:r>
      <w:r w:rsidR="00C66A69">
        <w:t>, derimod,</w:t>
      </w:r>
      <w:r>
        <w:t xml:space="preserve"> ”</w:t>
      </w:r>
      <w:proofErr w:type="spellStart"/>
      <w:r>
        <w:t>saae</w:t>
      </w:r>
      <w:proofErr w:type="spellEnd"/>
      <w:r>
        <w:t xml:space="preserve"> med en Slags stolt Følelse </w:t>
      </w:r>
      <w:proofErr w:type="spellStart"/>
      <w:r>
        <w:t>paa</w:t>
      </w:r>
      <w:proofErr w:type="spellEnd"/>
      <w:r>
        <w:t xml:space="preserve"> min Tidsalder, med de susende Hjul…”</w:t>
      </w:r>
    </w:p>
    <w:p w14:paraId="0A1738F8" w14:textId="58962D43" w:rsidR="00D90AF6" w:rsidRDefault="00D90AF6" w:rsidP="00D90AF6">
      <w:pPr>
        <w:tabs>
          <w:tab w:val="left" w:pos="567"/>
        </w:tabs>
      </w:pPr>
      <w:r>
        <w:tab/>
      </w:r>
      <w:r w:rsidR="00E90F54">
        <w:t xml:space="preserve">Så er ’det magiske’ sat på plads, foreløbig. En stor tung fugl flyver ud fra skoven, ned mod faldene. </w:t>
      </w:r>
      <w:r w:rsidR="00F112D4">
        <w:t xml:space="preserve">”Var det </w:t>
      </w:r>
      <w:proofErr w:type="spellStart"/>
      <w:r w:rsidR="00E90F54">
        <w:t>Bjerg</w:t>
      </w:r>
      <w:r w:rsidR="00F112D4">
        <w:t>aa</w:t>
      </w:r>
      <w:r w:rsidR="00E90F54">
        <w:t>nden</w:t>
      </w:r>
      <w:proofErr w:type="spellEnd"/>
      <w:r w:rsidR="00E90F54">
        <w:t>?</w:t>
      </w:r>
      <w:r w:rsidR="00F112D4">
        <w:t xml:space="preserve"> – </w:t>
      </w:r>
      <w:r w:rsidR="00E90F54">
        <w:t xml:space="preserve">Vi </w:t>
      </w:r>
      <w:r w:rsidR="00C66A69">
        <w:t xml:space="preserve">ville </w:t>
      </w:r>
      <w:proofErr w:type="spellStart"/>
      <w:r w:rsidR="00C66A69">
        <w:t>troe</w:t>
      </w:r>
      <w:proofErr w:type="spellEnd"/>
      <w:r w:rsidR="00C66A69">
        <w:t xml:space="preserve"> det, det er interessantest.” Hedder det med en underfundig hilsen til det tidstypiske </w:t>
      </w:r>
      <w:proofErr w:type="spellStart"/>
      <w:r w:rsidR="00C66A69">
        <w:t>romantistiske</w:t>
      </w:r>
      <w:proofErr w:type="spellEnd"/>
      <w:r w:rsidR="00C66A69">
        <w:t xml:space="preserve"> modeord: det interessante. Det der er en god del ud</w:t>
      </w:r>
      <w:r w:rsidR="003C6C48">
        <w:t>e</w:t>
      </w:r>
      <w:r w:rsidR="00C66A69">
        <w:t xml:space="preserve"> over det sædvanlige.</w:t>
      </w:r>
    </w:p>
    <w:p w14:paraId="2FD87F9D" w14:textId="1FA47797" w:rsidR="00C66A69" w:rsidRDefault="00C66A69" w:rsidP="00D90AF6">
      <w:pPr>
        <w:tabs>
          <w:tab w:val="left" w:pos="567"/>
        </w:tabs>
      </w:pPr>
    </w:p>
    <w:p w14:paraId="31CD7DBF" w14:textId="674C489D" w:rsidR="00C66A69" w:rsidRPr="00C66A69" w:rsidRDefault="005907CB" w:rsidP="00C60580">
      <w:pPr>
        <w:tabs>
          <w:tab w:val="left" w:pos="567"/>
        </w:tabs>
        <w:contextualSpacing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Livets disharmoni og udødeligheden</w:t>
      </w:r>
    </w:p>
    <w:p w14:paraId="33A87DA6" w14:textId="1C9AC8F1" w:rsidR="00C66A69" w:rsidRDefault="00C66A69" w:rsidP="00C60580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 Andersens Sverige</w:t>
      </w:r>
      <w:r w:rsidR="003C6C48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-bog udkom i 1851 blev den modtaget med en del forbehold. Nogle </w:t>
      </w:r>
      <w:r w:rsidR="005907CB">
        <w:rPr>
          <w:rFonts w:asciiTheme="minorHAnsi" w:hAnsiTheme="minorHAnsi" w:cstheme="minorHAnsi"/>
          <w:szCs w:val="24"/>
        </w:rPr>
        <w:t xml:space="preserve">havde </w:t>
      </w:r>
      <w:r>
        <w:rPr>
          <w:rFonts w:asciiTheme="minorHAnsi" w:hAnsiTheme="minorHAnsi" w:cstheme="minorHAnsi"/>
          <w:szCs w:val="24"/>
        </w:rPr>
        <w:t>forvente</w:t>
      </w:r>
      <w:r w:rsidR="005907CB">
        <w:rPr>
          <w:rFonts w:asciiTheme="minorHAnsi" w:hAnsiTheme="minorHAnsi" w:cstheme="minorHAnsi"/>
          <w:szCs w:val="24"/>
        </w:rPr>
        <w:t>t en</w:t>
      </w:r>
      <w:r>
        <w:rPr>
          <w:rFonts w:asciiTheme="minorHAnsi" w:hAnsiTheme="minorHAnsi" w:cstheme="minorHAnsi"/>
          <w:szCs w:val="24"/>
        </w:rPr>
        <w:t xml:space="preserve"> </w:t>
      </w:r>
      <w:r w:rsidR="00DF3561">
        <w:rPr>
          <w:rFonts w:asciiTheme="minorHAnsi" w:hAnsiTheme="minorHAnsi" w:cstheme="minorHAnsi"/>
          <w:szCs w:val="24"/>
        </w:rPr>
        <w:t>mere ordinær</w:t>
      </w:r>
      <w:r w:rsidR="005907CB">
        <w:rPr>
          <w:rFonts w:asciiTheme="minorHAnsi" w:hAnsiTheme="minorHAnsi" w:cstheme="minorHAnsi"/>
          <w:szCs w:val="24"/>
        </w:rPr>
        <w:t xml:space="preserve"> rejsefører til</w:t>
      </w:r>
      <w:r w:rsidR="00DF3561">
        <w:rPr>
          <w:rFonts w:asciiTheme="minorHAnsi" w:hAnsiTheme="minorHAnsi" w:cstheme="minorHAnsi"/>
          <w:szCs w:val="24"/>
        </w:rPr>
        <w:t xml:space="preserve"> nabolandet. For </w:t>
      </w:r>
      <w:r w:rsidR="00DF3561">
        <w:rPr>
          <w:rFonts w:asciiTheme="minorHAnsi" w:hAnsiTheme="minorHAnsi" w:cstheme="minorHAnsi"/>
          <w:i/>
          <w:iCs/>
          <w:szCs w:val="24"/>
        </w:rPr>
        <w:t xml:space="preserve">I Sverrig </w:t>
      </w:r>
      <w:r w:rsidR="00DF3561">
        <w:rPr>
          <w:rFonts w:asciiTheme="minorHAnsi" w:hAnsiTheme="minorHAnsi" w:cstheme="minorHAnsi"/>
          <w:szCs w:val="24"/>
        </w:rPr>
        <w:t>er bestemt usædvanlig ved sin form</w:t>
      </w:r>
      <w:r w:rsidR="005907CB">
        <w:rPr>
          <w:rFonts w:asciiTheme="minorHAnsi" w:hAnsiTheme="minorHAnsi" w:cstheme="minorHAnsi"/>
          <w:szCs w:val="24"/>
        </w:rPr>
        <w:t xml:space="preserve"> – og sit ærinde</w:t>
      </w:r>
      <w:r w:rsidR="00DF3561">
        <w:rPr>
          <w:rFonts w:asciiTheme="minorHAnsi" w:hAnsiTheme="minorHAnsi" w:cstheme="minorHAnsi"/>
          <w:szCs w:val="24"/>
        </w:rPr>
        <w:t xml:space="preserve">. Det mest gennemarbejdede manuskript, ifølge </w:t>
      </w:r>
      <w:r w:rsidR="005907CB">
        <w:rPr>
          <w:rFonts w:asciiTheme="minorHAnsi" w:hAnsiTheme="minorHAnsi" w:cstheme="minorHAnsi"/>
          <w:szCs w:val="24"/>
        </w:rPr>
        <w:t>Andersen</w:t>
      </w:r>
      <w:r w:rsidR="00DF3561">
        <w:rPr>
          <w:rFonts w:asciiTheme="minorHAnsi" w:hAnsiTheme="minorHAnsi" w:cstheme="minorHAnsi"/>
          <w:szCs w:val="24"/>
        </w:rPr>
        <w:t xml:space="preserve"> selv. Den er, kunne m</w:t>
      </w:r>
      <w:r w:rsidR="005907CB">
        <w:rPr>
          <w:rFonts w:asciiTheme="minorHAnsi" w:hAnsiTheme="minorHAnsi" w:cstheme="minorHAnsi"/>
          <w:szCs w:val="24"/>
        </w:rPr>
        <w:t>a</w:t>
      </w:r>
      <w:r w:rsidR="00DF3561">
        <w:rPr>
          <w:rFonts w:asciiTheme="minorHAnsi" w:hAnsiTheme="minorHAnsi" w:cstheme="minorHAnsi"/>
          <w:szCs w:val="24"/>
        </w:rPr>
        <w:t>n sige med hentydning til hans foregående rejsebog</w:t>
      </w:r>
      <w:r w:rsidR="003C6C48">
        <w:rPr>
          <w:rFonts w:asciiTheme="minorHAnsi" w:hAnsiTheme="minorHAnsi" w:cstheme="minorHAnsi"/>
          <w:szCs w:val="24"/>
        </w:rPr>
        <w:t>,</w:t>
      </w:r>
      <w:r w:rsidR="00DF3561">
        <w:rPr>
          <w:rFonts w:asciiTheme="minorHAnsi" w:hAnsiTheme="minorHAnsi" w:cstheme="minorHAnsi"/>
          <w:szCs w:val="24"/>
        </w:rPr>
        <w:t xml:space="preserve"> en </w:t>
      </w:r>
      <w:proofErr w:type="spellStart"/>
      <w:r w:rsidR="00DF3561" w:rsidRPr="003C6C48">
        <w:rPr>
          <w:rFonts w:asciiTheme="minorHAnsi" w:hAnsiTheme="minorHAnsi" w:cstheme="minorHAnsi"/>
          <w:i/>
          <w:iCs/>
          <w:szCs w:val="24"/>
        </w:rPr>
        <w:t>bazar</w:t>
      </w:r>
      <w:proofErr w:type="spellEnd"/>
      <w:r w:rsidR="00DF3561">
        <w:rPr>
          <w:rFonts w:asciiTheme="minorHAnsi" w:hAnsiTheme="minorHAnsi" w:cstheme="minorHAnsi"/>
          <w:szCs w:val="24"/>
        </w:rPr>
        <w:t xml:space="preserve">, </w:t>
      </w:r>
      <w:r w:rsidR="003C6C48">
        <w:rPr>
          <w:rFonts w:asciiTheme="minorHAnsi" w:hAnsiTheme="minorHAnsi" w:cstheme="minorHAnsi"/>
          <w:szCs w:val="24"/>
        </w:rPr>
        <w:t xml:space="preserve">hvor </w:t>
      </w:r>
      <w:r w:rsidR="00F112D4">
        <w:rPr>
          <w:rFonts w:asciiTheme="minorHAnsi" w:hAnsiTheme="minorHAnsi" w:cstheme="minorHAnsi"/>
          <w:szCs w:val="24"/>
        </w:rPr>
        <w:t>indfølende</w:t>
      </w:r>
      <w:r w:rsidR="003C6C48">
        <w:rPr>
          <w:rFonts w:asciiTheme="minorHAnsi" w:hAnsiTheme="minorHAnsi" w:cstheme="minorHAnsi"/>
          <w:szCs w:val="24"/>
        </w:rPr>
        <w:t xml:space="preserve"> naturbeskrivelser krydres med lokale sagn og skrøner, </w:t>
      </w:r>
      <w:r w:rsidR="00EF01AE">
        <w:rPr>
          <w:rFonts w:asciiTheme="minorHAnsi" w:hAnsiTheme="minorHAnsi" w:cstheme="minorHAnsi"/>
          <w:szCs w:val="24"/>
        </w:rPr>
        <w:t xml:space="preserve">gotisk metaforik, </w:t>
      </w:r>
      <w:r w:rsidR="005907CB">
        <w:rPr>
          <w:rFonts w:asciiTheme="minorHAnsi" w:hAnsiTheme="minorHAnsi" w:cstheme="minorHAnsi"/>
          <w:szCs w:val="24"/>
        </w:rPr>
        <w:t>citater fra</w:t>
      </w:r>
      <w:r w:rsidR="003C6C48">
        <w:rPr>
          <w:rFonts w:asciiTheme="minorHAnsi" w:hAnsiTheme="minorHAnsi" w:cstheme="minorHAnsi"/>
          <w:szCs w:val="24"/>
        </w:rPr>
        <w:t xml:space="preserve"> andre forfattere, egne </w:t>
      </w:r>
      <w:r w:rsidR="00B96A5F">
        <w:rPr>
          <w:rFonts w:asciiTheme="minorHAnsi" w:hAnsiTheme="minorHAnsi" w:cstheme="minorHAnsi"/>
          <w:szCs w:val="24"/>
        </w:rPr>
        <w:t xml:space="preserve">indlagte </w:t>
      </w:r>
      <w:r w:rsidR="003C6C48">
        <w:rPr>
          <w:rFonts w:asciiTheme="minorHAnsi" w:hAnsiTheme="minorHAnsi" w:cstheme="minorHAnsi"/>
          <w:szCs w:val="24"/>
        </w:rPr>
        <w:t>eventyr</w:t>
      </w:r>
      <w:r w:rsidR="00C85E30">
        <w:rPr>
          <w:rFonts w:asciiTheme="minorHAnsi" w:hAnsiTheme="minorHAnsi" w:cstheme="minorHAnsi"/>
          <w:szCs w:val="24"/>
        </w:rPr>
        <w:t xml:space="preserve"> uden direkte forbindelse med Sveriges-rejsen</w:t>
      </w:r>
      <w:r w:rsidR="003C6C48">
        <w:rPr>
          <w:rFonts w:asciiTheme="minorHAnsi" w:hAnsiTheme="minorHAnsi" w:cstheme="minorHAnsi"/>
          <w:szCs w:val="24"/>
        </w:rPr>
        <w:t xml:space="preserve"> </w:t>
      </w:r>
      <w:r w:rsidR="003C6C48" w:rsidRPr="00074E7E">
        <w:rPr>
          <w:rFonts w:asciiTheme="minorHAnsi" w:hAnsiTheme="minorHAnsi" w:cstheme="minorHAnsi"/>
          <w:i/>
          <w:iCs/>
          <w:szCs w:val="24"/>
        </w:rPr>
        <w:t xml:space="preserve">(III. Fugl Phønix, V. </w:t>
      </w:r>
      <w:proofErr w:type="spellStart"/>
      <w:r w:rsidR="003C6C48" w:rsidRPr="00074E7E">
        <w:rPr>
          <w:rFonts w:asciiTheme="minorHAnsi" w:hAnsiTheme="minorHAnsi" w:cstheme="minorHAnsi"/>
          <w:i/>
          <w:iCs/>
          <w:szCs w:val="24"/>
        </w:rPr>
        <w:t>Bedstemoder</w:t>
      </w:r>
      <w:proofErr w:type="spellEnd"/>
      <w:r w:rsidR="003C6C48" w:rsidRPr="00074E7E">
        <w:rPr>
          <w:rFonts w:asciiTheme="minorHAnsi" w:hAnsiTheme="minorHAnsi" w:cstheme="minorHAnsi"/>
          <w:i/>
          <w:iCs/>
          <w:szCs w:val="24"/>
        </w:rPr>
        <w:t xml:space="preserve">, </w:t>
      </w:r>
      <w:r w:rsidR="00074E7E" w:rsidRPr="00074E7E">
        <w:rPr>
          <w:rFonts w:asciiTheme="minorHAnsi" w:hAnsiTheme="minorHAnsi" w:cstheme="minorHAnsi"/>
          <w:i/>
          <w:iCs/>
          <w:szCs w:val="24"/>
        </w:rPr>
        <w:t>XIII. En Historie…)</w:t>
      </w:r>
      <w:r w:rsidR="003C6C48">
        <w:rPr>
          <w:rFonts w:asciiTheme="minorHAnsi" w:hAnsiTheme="minorHAnsi" w:cstheme="minorHAnsi"/>
          <w:szCs w:val="24"/>
        </w:rPr>
        <w:t>, småfilosofiske essays</w:t>
      </w:r>
      <w:r w:rsidR="00074E7E">
        <w:rPr>
          <w:rFonts w:asciiTheme="minorHAnsi" w:hAnsiTheme="minorHAnsi" w:cstheme="minorHAnsi"/>
          <w:szCs w:val="24"/>
        </w:rPr>
        <w:t xml:space="preserve"> om </w:t>
      </w:r>
      <w:proofErr w:type="spellStart"/>
      <w:r w:rsidR="00074E7E">
        <w:rPr>
          <w:rFonts w:asciiTheme="minorHAnsi" w:hAnsiTheme="minorHAnsi" w:cstheme="minorHAnsi"/>
          <w:szCs w:val="24"/>
        </w:rPr>
        <w:t>digteri</w:t>
      </w:r>
      <w:proofErr w:type="spellEnd"/>
      <w:r w:rsidR="00074E7E">
        <w:rPr>
          <w:rFonts w:asciiTheme="minorHAnsi" w:hAnsiTheme="minorHAnsi" w:cstheme="minorHAnsi"/>
          <w:szCs w:val="24"/>
        </w:rPr>
        <w:t xml:space="preserve"> – og om religion. Ikke desto mindre er bogen stramt komponeret med tematik</w:t>
      </w:r>
      <w:r w:rsidR="00B96A5F">
        <w:rPr>
          <w:rFonts w:asciiTheme="minorHAnsi" w:hAnsiTheme="minorHAnsi" w:cstheme="minorHAnsi"/>
          <w:szCs w:val="24"/>
        </w:rPr>
        <w:t>k</w:t>
      </w:r>
      <w:r w:rsidR="00EF01AE">
        <w:rPr>
          <w:rFonts w:asciiTheme="minorHAnsi" w:hAnsiTheme="minorHAnsi" w:cstheme="minorHAnsi"/>
          <w:szCs w:val="24"/>
        </w:rPr>
        <w:t>er</w:t>
      </w:r>
      <w:r w:rsidR="00074E7E">
        <w:rPr>
          <w:rFonts w:asciiTheme="minorHAnsi" w:hAnsiTheme="minorHAnsi" w:cstheme="minorHAnsi"/>
          <w:szCs w:val="24"/>
        </w:rPr>
        <w:t xml:space="preserve"> der fletter sig </w:t>
      </w:r>
      <w:proofErr w:type="spellStart"/>
      <w:r w:rsidR="00074E7E">
        <w:rPr>
          <w:rFonts w:asciiTheme="minorHAnsi" w:hAnsiTheme="minorHAnsi" w:cstheme="minorHAnsi"/>
          <w:szCs w:val="24"/>
        </w:rPr>
        <w:t>arabesk-agtigt</w:t>
      </w:r>
      <w:proofErr w:type="spellEnd"/>
      <w:r w:rsidR="00074E7E">
        <w:rPr>
          <w:rFonts w:asciiTheme="minorHAnsi" w:hAnsiTheme="minorHAnsi" w:cstheme="minorHAnsi"/>
          <w:szCs w:val="24"/>
        </w:rPr>
        <w:t xml:space="preserve"> ind i hinanden, </w:t>
      </w:r>
      <w:r w:rsidR="004C659E">
        <w:rPr>
          <w:rFonts w:asciiTheme="minorHAnsi" w:hAnsiTheme="minorHAnsi" w:cstheme="minorHAnsi"/>
          <w:szCs w:val="24"/>
        </w:rPr>
        <w:t>og</w:t>
      </w:r>
      <w:r w:rsidR="00074E7E">
        <w:rPr>
          <w:rFonts w:asciiTheme="minorHAnsi" w:hAnsiTheme="minorHAnsi" w:cstheme="minorHAnsi"/>
          <w:szCs w:val="24"/>
        </w:rPr>
        <w:t xml:space="preserve"> med et markant eksistentielt</w:t>
      </w:r>
      <w:r w:rsidR="00EF01AE">
        <w:rPr>
          <w:rFonts w:asciiTheme="minorHAnsi" w:hAnsiTheme="minorHAnsi" w:cstheme="minorHAnsi"/>
          <w:szCs w:val="24"/>
        </w:rPr>
        <w:t>-religiøst</w:t>
      </w:r>
      <w:r w:rsidR="00074E7E">
        <w:rPr>
          <w:rFonts w:asciiTheme="minorHAnsi" w:hAnsiTheme="minorHAnsi" w:cstheme="minorHAnsi"/>
          <w:szCs w:val="24"/>
        </w:rPr>
        <w:t xml:space="preserve"> ærinde. </w:t>
      </w:r>
    </w:p>
    <w:p w14:paraId="4360EC01" w14:textId="5474BE65" w:rsidR="004C659E" w:rsidRDefault="004C659E" w:rsidP="00C60580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I det lille stykke (kap. VI) om </w:t>
      </w:r>
      <w:r w:rsidR="00B02055">
        <w:rPr>
          <w:rFonts w:asciiTheme="minorHAnsi" w:hAnsiTheme="minorHAnsi" w:cstheme="minorHAnsi"/>
          <w:szCs w:val="24"/>
        </w:rPr>
        <w:t>”</w:t>
      </w:r>
      <w:r>
        <w:rPr>
          <w:rFonts w:asciiTheme="minorHAnsi" w:hAnsiTheme="minorHAnsi" w:cstheme="minorHAnsi"/>
          <w:szCs w:val="24"/>
        </w:rPr>
        <w:t>Cellefængslet</w:t>
      </w:r>
      <w:r w:rsidR="00B02055">
        <w:rPr>
          <w:rFonts w:asciiTheme="minorHAnsi" w:hAnsiTheme="minorHAnsi" w:cstheme="minorHAnsi"/>
          <w:szCs w:val="24"/>
        </w:rPr>
        <w:t>”</w:t>
      </w:r>
      <w:r>
        <w:rPr>
          <w:rFonts w:asciiTheme="minorHAnsi" w:hAnsiTheme="minorHAnsi" w:cstheme="minorHAnsi"/>
          <w:szCs w:val="24"/>
        </w:rPr>
        <w:t xml:space="preserve"> i Mariestad </w:t>
      </w:r>
      <w:r w:rsidR="00833DAD">
        <w:rPr>
          <w:rFonts w:asciiTheme="minorHAnsi" w:hAnsiTheme="minorHAnsi" w:cstheme="minorHAnsi"/>
          <w:szCs w:val="24"/>
        </w:rPr>
        <w:t xml:space="preserve">er vi i </w:t>
      </w:r>
      <w:r w:rsidR="003C0761">
        <w:rPr>
          <w:rFonts w:asciiTheme="minorHAnsi" w:hAnsiTheme="minorHAnsi" w:cstheme="minorHAnsi"/>
          <w:szCs w:val="24"/>
        </w:rPr>
        <w:t xml:space="preserve">et helt moderne fængsel og </w:t>
      </w:r>
      <w:r w:rsidR="00833DAD">
        <w:rPr>
          <w:rFonts w:asciiTheme="minorHAnsi" w:hAnsiTheme="minorHAnsi" w:cstheme="minorHAnsi"/>
          <w:szCs w:val="24"/>
        </w:rPr>
        <w:t xml:space="preserve">’møder’ </w:t>
      </w:r>
      <w:r w:rsidR="003C0761">
        <w:rPr>
          <w:rFonts w:asciiTheme="minorHAnsi" w:hAnsiTheme="minorHAnsi" w:cstheme="minorHAnsi"/>
          <w:szCs w:val="24"/>
        </w:rPr>
        <w:t xml:space="preserve">nogle af de indsatte. ”Det Hele er en velbygget Maskine, til Mareridt for </w:t>
      </w:r>
      <w:proofErr w:type="spellStart"/>
      <w:r w:rsidR="003C0761">
        <w:rPr>
          <w:rFonts w:asciiTheme="minorHAnsi" w:hAnsiTheme="minorHAnsi" w:cstheme="minorHAnsi"/>
          <w:szCs w:val="24"/>
        </w:rPr>
        <w:t>Aanden</w:t>
      </w:r>
      <w:proofErr w:type="spellEnd"/>
      <w:r w:rsidR="003C0761">
        <w:rPr>
          <w:rFonts w:asciiTheme="minorHAnsi" w:hAnsiTheme="minorHAnsi" w:cstheme="minorHAnsi"/>
          <w:szCs w:val="24"/>
        </w:rPr>
        <w:t>.” ’</w:t>
      </w:r>
      <w:proofErr w:type="spellStart"/>
      <w:r w:rsidR="003C0761">
        <w:rPr>
          <w:rFonts w:asciiTheme="minorHAnsi" w:hAnsiTheme="minorHAnsi" w:cstheme="minorHAnsi"/>
          <w:szCs w:val="24"/>
        </w:rPr>
        <w:t>Jeg’et</w:t>
      </w:r>
      <w:proofErr w:type="spellEnd"/>
      <w:r w:rsidR="003C0761">
        <w:rPr>
          <w:rFonts w:asciiTheme="minorHAnsi" w:hAnsiTheme="minorHAnsi" w:cstheme="minorHAnsi"/>
          <w:szCs w:val="24"/>
        </w:rPr>
        <w:t xml:space="preserve">’ kigger ind af et </w:t>
      </w:r>
      <w:r w:rsidR="00293975">
        <w:rPr>
          <w:rFonts w:asciiTheme="minorHAnsi" w:hAnsiTheme="minorHAnsi" w:cstheme="minorHAnsi"/>
          <w:szCs w:val="24"/>
        </w:rPr>
        <w:t>lille glasvindue</w:t>
      </w:r>
      <w:r w:rsidR="00833DAD">
        <w:rPr>
          <w:rFonts w:asciiTheme="minorHAnsi" w:hAnsiTheme="minorHAnsi" w:cstheme="minorHAnsi"/>
          <w:szCs w:val="24"/>
        </w:rPr>
        <w:t xml:space="preserve"> i celledøren</w:t>
      </w:r>
      <w:r w:rsidR="003C0761">
        <w:rPr>
          <w:rFonts w:asciiTheme="minorHAnsi" w:hAnsiTheme="minorHAnsi" w:cstheme="minorHAnsi"/>
          <w:szCs w:val="24"/>
        </w:rPr>
        <w:t xml:space="preserve"> – og møder den indsattes blik. Der </w:t>
      </w:r>
      <w:r w:rsidR="004F60CB" w:rsidRPr="000C2769">
        <w:rPr>
          <w:rFonts w:asciiTheme="minorHAnsi" w:hAnsiTheme="minorHAnsi" w:cstheme="minorHAnsi"/>
          <w:szCs w:val="24"/>
        </w:rPr>
        <w:t xml:space="preserve">er </w:t>
      </w:r>
      <w:r w:rsidR="003C0761">
        <w:rPr>
          <w:rFonts w:asciiTheme="minorHAnsi" w:hAnsiTheme="minorHAnsi" w:cstheme="minorHAnsi"/>
          <w:szCs w:val="24"/>
        </w:rPr>
        <w:t xml:space="preserve">en celle med et par unge hestetyve, og en med en </w:t>
      </w:r>
      <w:r w:rsidR="003C0761" w:rsidRPr="000C2769">
        <w:rPr>
          <w:rFonts w:asciiTheme="minorHAnsi" w:hAnsiTheme="minorHAnsi" w:cstheme="minorHAnsi"/>
          <w:szCs w:val="24"/>
        </w:rPr>
        <w:t>barnemo</w:t>
      </w:r>
      <w:r w:rsidR="004F60CB" w:rsidRPr="000C2769">
        <w:rPr>
          <w:rFonts w:asciiTheme="minorHAnsi" w:hAnsiTheme="minorHAnsi" w:cstheme="minorHAnsi"/>
          <w:szCs w:val="24"/>
        </w:rPr>
        <w:t>r</w:t>
      </w:r>
      <w:r w:rsidR="003C0761" w:rsidRPr="000C2769">
        <w:rPr>
          <w:rFonts w:asciiTheme="minorHAnsi" w:hAnsiTheme="minorHAnsi" w:cstheme="minorHAnsi"/>
          <w:szCs w:val="24"/>
        </w:rPr>
        <w:t>derske</w:t>
      </w:r>
      <w:r w:rsidR="003C0761">
        <w:rPr>
          <w:rFonts w:asciiTheme="minorHAnsi" w:hAnsiTheme="minorHAnsi" w:cstheme="minorHAnsi"/>
          <w:szCs w:val="24"/>
        </w:rPr>
        <w:t xml:space="preserve">… ”den Ulykkelige”. En ”stakkels Tjenestepige” sidder inde fordi hun ikke har ”Tilhold og </w:t>
      </w:r>
      <w:proofErr w:type="spellStart"/>
      <w:r w:rsidR="003C0761">
        <w:rPr>
          <w:rFonts w:asciiTheme="minorHAnsi" w:hAnsiTheme="minorHAnsi" w:cstheme="minorHAnsi"/>
          <w:szCs w:val="24"/>
        </w:rPr>
        <w:t>Condition</w:t>
      </w:r>
      <w:proofErr w:type="spellEnd"/>
      <w:r w:rsidR="003C0761">
        <w:rPr>
          <w:rFonts w:asciiTheme="minorHAnsi" w:hAnsiTheme="minorHAnsi" w:cstheme="minorHAnsi"/>
          <w:szCs w:val="24"/>
        </w:rPr>
        <w:t xml:space="preserve">” (dvs. ansættelse)… </w:t>
      </w:r>
      <w:proofErr w:type="spellStart"/>
      <w:r w:rsidR="003C0761">
        <w:rPr>
          <w:rFonts w:asciiTheme="minorHAnsi" w:hAnsiTheme="minorHAnsi" w:cstheme="minorHAnsi"/>
          <w:szCs w:val="24"/>
        </w:rPr>
        <w:t>Jeg’et</w:t>
      </w:r>
      <w:proofErr w:type="spellEnd"/>
      <w:r w:rsidR="003C0761">
        <w:rPr>
          <w:rFonts w:asciiTheme="minorHAnsi" w:hAnsiTheme="minorHAnsi" w:cstheme="minorHAnsi"/>
          <w:szCs w:val="24"/>
        </w:rPr>
        <w:t xml:space="preserve"> håber at have misforstået, ”det vil jo ellers være afskyeligt”. Ole Meyer har påpeget det skred der er i det lille tekststykke: fra det empatiske </w:t>
      </w:r>
      <w:r w:rsidR="00B61DC1">
        <w:rPr>
          <w:rFonts w:asciiTheme="minorHAnsi" w:hAnsiTheme="minorHAnsi" w:cstheme="minorHAnsi"/>
          <w:szCs w:val="24"/>
        </w:rPr>
        <w:t>’</w:t>
      </w:r>
      <w:r w:rsidR="003C0761">
        <w:rPr>
          <w:rFonts w:asciiTheme="minorHAnsi" w:hAnsiTheme="minorHAnsi" w:cstheme="minorHAnsi"/>
          <w:szCs w:val="24"/>
        </w:rPr>
        <w:t>jeg</w:t>
      </w:r>
      <w:r w:rsidR="00B61DC1">
        <w:rPr>
          <w:rFonts w:asciiTheme="minorHAnsi" w:hAnsiTheme="minorHAnsi" w:cstheme="minorHAnsi"/>
          <w:szCs w:val="24"/>
        </w:rPr>
        <w:t>’</w:t>
      </w:r>
      <w:r w:rsidR="003C0761">
        <w:rPr>
          <w:rFonts w:asciiTheme="minorHAnsi" w:hAnsiTheme="minorHAnsi" w:cstheme="minorHAnsi"/>
          <w:szCs w:val="24"/>
        </w:rPr>
        <w:t xml:space="preserve"> til et generelt ’man’</w:t>
      </w:r>
      <w:r w:rsidR="005907CB">
        <w:rPr>
          <w:rFonts w:asciiTheme="minorHAnsi" w:hAnsiTheme="minorHAnsi" w:cstheme="minorHAnsi"/>
          <w:szCs w:val="24"/>
        </w:rPr>
        <w:t>.</w:t>
      </w:r>
      <w:r w:rsidR="003C0761">
        <w:rPr>
          <w:rFonts w:asciiTheme="minorHAnsi" w:hAnsiTheme="minorHAnsi" w:cstheme="minorHAnsi"/>
          <w:szCs w:val="24"/>
        </w:rPr>
        <w:t xml:space="preserve"> ”</w:t>
      </w:r>
      <w:r w:rsidR="003C0761" w:rsidRPr="00833DAD">
        <w:rPr>
          <w:rFonts w:asciiTheme="minorHAnsi" w:hAnsiTheme="minorHAnsi" w:cstheme="minorHAnsi"/>
          <w:i/>
          <w:iCs/>
          <w:szCs w:val="24"/>
        </w:rPr>
        <w:t>Man</w:t>
      </w:r>
      <w:r w:rsidR="003C0761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C0761">
        <w:rPr>
          <w:rFonts w:asciiTheme="minorHAnsi" w:hAnsiTheme="minorHAnsi" w:cstheme="minorHAnsi"/>
          <w:szCs w:val="24"/>
        </w:rPr>
        <w:t>maa</w:t>
      </w:r>
      <w:proofErr w:type="spellEnd"/>
      <w:r w:rsidR="003C0761">
        <w:rPr>
          <w:rFonts w:asciiTheme="minorHAnsi" w:hAnsiTheme="minorHAnsi" w:cstheme="minorHAnsi"/>
          <w:szCs w:val="24"/>
        </w:rPr>
        <w:t xml:space="preserve"> læse om </w:t>
      </w:r>
      <w:proofErr w:type="spellStart"/>
      <w:r w:rsidR="003C0761">
        <w:rPr>
          <w:rFonts w:asciiTheme="minorHAnsi" w:hAnsiTheme="minorHAnsi" w:cstheme="minorHAnsi"/>
          <w:szCs w:val="24"/>
        </w:rPr>
        <w:t>Inqvisitionens</w:t>
      </w:r>
      <w:proofErr w:type="spellEnd"/>
      <w:r w:rsidR="003C0761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C0761">
        <w:rPr>
          <w:rFonts w:asciiTheme="minorHAnsi" w:hAnsiTheme="minorHAnsi" w:cstheme="minorHAnsi"/>
          <w:szCs w:val="24"/>
        </w:rPr>
        <w:t>marterfulde</w:t>
      </w:r>
      <w:proofErr w:type="spellEnd"/>
      <w:r w:rsidR="003C0761">
        <w:rPr>
          <w:rFonts w:asciiTheme="minorHAnsi" w:hAnsiTheme="minorHAnsi" w:cstheme="minorHAnsi"/>
          <w:szCs w:val="24"/>
        </w:rPr>
        <w:t xml:space="preserve"> Fængsler” og andre historiske uhyrligheder for ”med roligere Hjerteslag” at vandre rundt i </w:t>
      </w:r>
      <w:r w:rsidR="003C0761" w:rsidRPr="000C2769">
        <w:rPr>
          <w:rFonts w:asciiTheme="minorHAnsi" w:hAnsiTheme="minorHAnsi" w:cstheme="minorHAnsi"/>
          <w:szCs w:val="24"/>
        </w:rPr>
        <w:t>Mari</w:t>
      </w:r>
      <w:r w:rsidR="004F60CB" w:rsidRPr="000C2769">
        <w:rPr>
          <w:rFonts w:asciiTheme="minorHAnsi" w:hAnsiTheme="minorHAnsi" w:cstheme="minorHAnsi"/>
          <w:szCs w:val="24"/>
        </w:rPr>
        <w:t>e</w:t>
      </w:r>
      <w:r w:rsidR="003C0761" w:rsidRPr="000C2769">
        <w:rPr>
          <w:rFonts w:asciiTheme="minorHAnsi" w:hAnsiTheme="minorHAnsi" w:cstheme="minorHAnsi"/>
          <w:szCs w:val="24"/>
        </w:rPr>
        <w:t>stads</w:t>
      </w:r>
      <w:r w:rsidR="003C0761">
        <w:rPr>
          <w:rFonts w:asciiTheme="minorHAnsi" w:hAnsiTheme="minorHAnsi" w:cstheme="minorHAnsi"/>
          <w:szCs w:val="24"/>
        </w:rPr>
        <w:t xml:space="preserve">-fængslet; </w:t>
      </w:r>
      <w:r w:rsidR="007E09CB">
        <w:rPr>
          <w:rFonts w:asciiTheme="minorHAnsi" w:hAnsiTheme="minorHAnsi" w:cstheme="minorHAnsi"/>
          <w:szCs w:val="24"/>
        </w:rPr>
        <w:t xml:space="preserve">da erkender man at </w:t>
      </w:r>
      <w:r w:rsidR="003C0761">
        <w:rPr>
          <w:rFonts w:asciiTheme="minorHAnsi" w:hAnsiTheme="minorHAnsi" w:cstheme="minorHAnsi"/>
          <w:szCs w:val="24"/>
        </w:rPr>
        <w:t xml:space="preserve">”her er – </w:t>
      </w:r>
      <w:r w:rsidR="003C0761" w:rsidRPr="00833DAD">
        <w:rPr>
          <w:rFonts w:asciiTheme="minorHAnsi" w:hAnsiTheme="minorHAnsi" w:cstheme="minorHAnsi"/>
          <w:i/>
          <w:iCs/>
          <w:szCs w:val="24"/>
        </w:rPr>
        <w:t>menneskeligere</w:t>
      </w:r>
      <w:r w:rsidR="003C0761">
        <w:rPr>
          <w:rFonts w:asciiTheme="minorHAnsi" w:hAnsiTheme="minorHAnsi" w:cstheme="minorHAnsi"/>
          <w:szCs w:val="24"/>
        </w:rPr>
        <w:t>”</w:t>
      </w:r>
      <w:r w:rsidR="00F06B2D">
        <w:rPr>
          <w:rFonts w:asciiTheme="minorHAnsi" w:hAnsiTheme="minorHAnsi" w:cstheme="minorHAnsi"/>
          <w:szCs w:val="24"/>
        </w:rPr>
        <w:t xml:space="preserve">. Og så munder stykket ud i det eksistentielt-religiøse evighedsperspektiv: </w:t>
      </w:r>
      <w:r w:rsidR="003C0761">
        <w:rPr>
          <w:rFonts w:asciiTheme="minorHAnsi" w:hAnsiTheme="minorHAnsi" w:cstheme="minorHAnsi"/>
          <w:szCs w:val="24"/>
        </w:rPr>
        <w:t xml:space="preserve"> </w:t>
      </w:r>
      <w:r w:rsidR="00F06B2D">
        <w:rPr>
          <w:rFonts w:asciiTheme="minorHAnsi" w:hAnsiTheme="minorHAnsi" w:cstheme="minorHAnsi"/>
          <w:szCs w:val="24"/>
        </w:rPr>
        <w:t xml:space="preserve">”Hvor Solstrålen mildt lyser ind til den Fangne, vil </w:t>
      </w:r>
      <w:proofErr w:type="spellStart"/>
      <w:r w:rsidR="00F06B2D">
        <w:rPr>
          <w:rFonts w:asciiTheme="minorHAnsi" w:hAnsiTheme="minorHAnsi" w:cstheme="minorHAnsi"/>
          <w:szCs w:val="24"/>
        </w:rPr>
        <w:t>ogsaa</w:t>
      </w:r>
      <w:proofErr w:type="spellEnd"/>
      <w:r w:rsidR="00F06B2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06B2D">
        <w:rPr>
          <w:rFonts w:asciiTheme="minorHAnsi" w:hAnsiTheme="minorHAnsi" w:cstheme="minorHAnsi"/>
          <w:szCs w:val="24"/>
        </w:rPr>
        <w:t>Straalen</w:t>
      </w:r>
      <w:proofErr w:type="spellEnd"/>
      <w:r w:rsidR="00F06B2D">
        <w:rPr>
          <w:rFonts w:asciiTheme="minorHAnsi" w:hAnsiTheme="minorHAnsi" w:cstheme="minorHAnsi"/>
          <w:szCs w:val="24"/>
        </w:rPr>
        <w:t xml:space="preserve"> af Gud lyse ind i Hjertet.”</w:t>
      </w:r>
      <w:r w:rsidR="008D29AE">
        <w:rPr>
          <w:rFonts w:asciiTheme="minorHAnsi" w:hAnsiTheme="minorHAnsi" w:cstheme="minorHAnsi"/>
          <w:szCs w:val="24"/>
        </w:rPr>
        <w:t xml:space="preserve"> Det sårbare </w:t>
      </w:r>
      <w:r w:rsidR="00605E1C">
        <w:rPr>
          <w:rFonts w:asciiTheme="minorHAnsi" w:hAnsiTheme="minorHAnsi" w:cstheme="minorHAnsi"/>
          <w:szCs w:val="24"/>
        </w:rPr>
        <w:t>’</w:t>
      </w:r>
      <w:r w:rsidR="00B02055">
        <w:rPr>
          <w:rFonts w:asciiTheme="minorHAnsi" w:hAnsiTheme="minorHAnsi" w:cstheme="minorHAnsi"/>
          <w:szCs w:val="24"/>
        </w:rPr>
        <w:t>jeg</w:t>
      </w:r>
      <w:r w:rsidR="00605E1C">
        <w:rPr>
          <w:rFonts w:asciiTheme="minorHAnsi" w:hAnsiTheme="minorHAnsi" w:cstheme="minorHAnsi"/>
          <w:szCs w:val="24"/>
        </w:rPr>
        <w:t>’</w:t>
      </w:r>
      <w:r w:rsidR="00B02055">
        <w:rPr>
          <w:rFonts w:asciiTheme="minorHAnsi" w:hAnsiTheme="minorHAnsi" w:cstheme="minorHAnsi"/>
          <w:szCs w:val="24"/>
        </w:rPr>
        <w:t xml:space="preserve"> søger </w:t>
      </w:r>
      <w:r w:rsidR="00605E1C">
        <w:rPr>
          <w:rFonts w:asciiTheme="minorHAnsi" w:hAnsiTheme="minorHAnsi" w:cstheme="minorHAnsi"/>
          <w:szCs w:val="24"/>
        </w:rPr>
        <w:t xml:space="preserve">tilflugt </w:t>
      </w:r>
      <w:r w:rsidR="00B02055">
        <w:rPr>
          <w:rFonts w:asciiTheme="minorHAnsi" w:hAnsiTheme="minorHAnsi" w:cstheme="minorHAnsi"/>
          <w:szCs w:val="24"/>
        </w:rPr>
        <w:t>for det ubærlige i et generelt ’man’ – og i himlen.</w:t>
      </w:r>
    </w:p>
    <w:p w14:paraId="332BFB08" w14:textId="5DEDF65F" w:rsidR="007E09CB" w:rsidRPr="007E09CB" w:rsidRDefault="00833DAD" w:rsidP="007E09CB">
      <w:pPr>
        <w:tabs>
          <w:tab w:val="left" w:pos="567"/>
        </w:tabs>
        <w:rPr>
          <w:rFonts w:asciiTheme="minorHAnsi" w:hAnsiTheme="minorHAnsi" w:cstheme="minorHAnsi"/>
          <w:szCs w:val="24"/>
        </w:rPr>
      </w:pPr>
      <w:r w:rsidRPr="007E09CB">
        <w:rPr>
          <w:rFonts w:asciiTheme="minorHAnsi" w:hAnsiTheme="minorHAnsi" w:cstheme="minorHAnsi"/>
          <w:szCs w:val="24"/>
        </w:rPr>
        <w:tab/>
      </w:r>
      <w:r w:rsidR="007E09CB">
        <w:rPr>
          <w:rFonts w:asciiTheme="minorHAnsi" w:hAnsiTheme="minorHAnsi" w:cstheme="minorHAnsi"/>
          <w:szCs w:val="24"/>
        </w:rPr>
        <w:t xml:space="preserve">I </w:t>
      </w:r>
      <w:r w:rsidR="00B96A5F">
        <w:rPr>
          <w:rFonts w:asciiTheme="minorHAnsi" w:hAnsiTheme="minorHAnsi" w:cstheme="minorHAnsi"/>
          <w:szCs w:val="24"/>
        </w:rPr>
        <w:t xml:space="preserve">kapitlet om </w:t>
      </w:r>
      <w:r w:rsidR="003474F8">
        <w:rPr>
          <w:rFonts w:asciiTheme="minorHAnsi" w:hAnsiTheme="minorHAnsi" w:cstheme="minorHAnsi"/>
          <w:szCs w:val="24"/>
        </w:rPr>
        <w:t>”</w:t>
      </w:r>
      <w:r w:rsidR="007E09CB">
        <w:rPr>
          <w:rFonts w:asciiTheme="minorHAnsi" w:hAnsiTheme="minorHAnsi" w:cstheme="minorHAnsi"/>
          <w:szCs w:val="24"/>
        </w:rPr>
        <w:t>Cellefængslet</w:t>
      </w:r>
      <w:r w:rsidR="003474F8">
        <w:rPr>
          <w:rFonts w:asciiTheme="minorHAnsi" w:hAnsiTheme="minorHAnsi" w:cstheme="minorHAnsi"/>
          <w:szCs w:val="24"/>
        </w:rPr>
        <w:t>”</w:t>
      </w:r>
      <w:r w:rsidRPr="007E09CB">
        <w:rPr>
          <w:rFonts w:asciiTheme="minorHAnsi" w:hAnsiTheme="minorHAnsi" w:cstheme="minorHAnsi"/>
          <w:szCs w:val="24"/>
        </w:rPr>
        <w:t xml:space="preserve"> </w:t>
      </w:r>
      <w:r w:rsidR="007E09CB" w:rsidRPr="007E09CB">
        <w:rPr>
          <w:rFonts w:asciiTheme="minorHAnsi" w:hAnsiTheme="minorHAnsi" w:cstheme="minorHAnsi"/>
          <w:szCs w:val="24"/>
        </w:rPr>
        <w:t xml:space="preserve">ser vi </w:t>
      </w:r>
      <w:r w:rsidR="00B96A5F">
        <w:rPr>
          <w:rFonts w:asciiTheme="minorHAnsi" w:hAnsiTheme="minorHAnsi" w:cstheme="minorHAnsi"/>
          <w:szCs w:val="24"/>
        </w:rPr>
        <w:t xml:space="preserve">i </w:t>
      </w:r>
      <w:r w:rsidR="007E09CB" w:rsidRPr="007E09CB">
        <w:rPr>
          <w:rFonts w:asciiTheme="minorHAnsi" w:hAnsiTheme="minorHAnsi" w:cstheme="minorHAnsi"/>
          <w:szCs w:val="24"/>
        </w:rPr>
        <w:t xml:space="preserve">et koncentrat Andersens </w:t>
      </w:r>
      <w:r w:rsidR="00B02055">
        <w:rPr>
          <w:rFonts w:asciiTheme="minorHAnsi" w:hAnsiTheme="minorHAnsi" w:cstheme="minorHAnsi"/>
          <w:szCs w:val="24"/>
        </w:rPr>
        <w:t xml:space="preserve">harmoniserende </w:t>
      </w:r>
      <w:r w:rsidR="007E09CB" w:rsidRPr="007E09CB">
        <w:rPr>
          <w:rFonts w:asciiTheme="minorHAnsi" w:hAnsiTheme="minorHAnsi" w:cstheme="minorHAnsi"/>
          <w:szCs w:val="24"/>
        </w:rPr>
        <w:t>”</w:t>
      </w:r>
      <w:r w:rsidRPr="007E09CB">
        <w:rPr>
          <w:rFonts w:asciiTheme="minorHAnsi" w:hAnsiTheme="minorHAnsi" w:cstheme="minorHAnsi"/>
          <w:szCs w:val="24"/>
        </w:rPr>
        <w:t>optimistiske dualisme</w:t>
      </w:r>
      <w:r w:rsidR="007E09CB" w:rsidRPr="007E09CB">
        <w:rPr>
          <w:rFonts w:asciiTheme="minorHAnsi" w:hAnsiTheme="minorHAnsi" w:cstheme="minorHAnsi"/>
          <w:szCs w:val="24"/>
        </w:rPr>
        <w:t>”</w:t>
      </w:r>
      <w:r w:rsidR="00B02055">
        <w:rPr>
          <w:rFonts w:asciiTheme="minorHAnsi" w:hAnsiTheme="minorHAnsi" w:cstheme="minorHAnsi"/>
          <w:szCs w:val="24"/>
        </w:rPr>
        <w:t xml:space="preserve"> </w:t>
      </w:r>
      <w:r w:rsidR="007E09CB" w:rsidRPr="007E09CB">
        <w:rPr>
          <w:rFonts w:asciiTheme="minorHAnsi" w:hAnsiTheme="minorHAnsi" w:cstheme="minorHAnsi"/>
          <w:szCs w:val="24"/>
        </w:rPr>
        <w:t>(</w:t>
      </w:r>
      <w:r w:rsidR="00B96A5F">
        <w:rPr>
          <w:rFonts w:asciiTheme="minorHAnsi" w:hAnsiTheme="minorHAnsi" w:cstheme="minorHAnsi"/>
          <w:szCs w:val="24"/>
        </w:rPr>
        <w:t xml:space="preserve">jf. </w:t>
      </w:r>
      <w:r w:rsidR="007E09CB" w:rsidRPr="007E09CB">
        <w:rPr>
          <w:rFonts w:asciiTheme="minorHAnsi" w:hAnsiTheme="minorHAnsi" w:cstheme="minorHAnsi"/>
          <w:szCs w:val="24"/>
        </w:rPr>
        <w:t>litteraturhenvisningen til Ole Meyer)</w:t>
      </w:r>
      <w:r w:rsidR="007E09CB">
        <w:rPr>
          <w:rFonts w:asciiTheme="minorHAnsi" w:hAnsiTheme="minorHAnsi" w:cstheme="minorHAnsi"/>
          <w:szCs w:val="24"/>
        </w:rPr>
        <w:t xml:space="preserve">. Princippet formuleres mere abstrakt </w:t>
      </w:r>
      <w:r w:rsidR="008D29AE">
        <w:rPr>
          <w:rFonts w:asciiTheme="minorHAnsi" w:hAnsiTheme="minorHAnsi" w:cstheme="minorHAnsi"/>
          <w:szCs w:val="24"/>
        </w:rPr>
        <w:t xml:space="preserve">– og med naiv logik – </w:t>
      </w:r>
      <w:r w:rsidR="007E09CB">
        <w:rPr>
          <w:rFonts w:asciiTheme="minorHAnsi" w:hAnsiTheme="minorHAnsi" w:cstheme="minorHAnsi"/>
          <w:szCs w:val="24"/>
        </w:rPr>
        <w:t>i kapitlet</w:t>
      </w:r>
      <w:r w:rsidR="00B61DC1">
        <w:rPr>
          <w:rFonts w:asciiTheme="minorHAnsi" w:hAnsiTheme="minorHAnsi" w:cstheme="minorHAnsi"/>
          <w:szCs w:val="24"/>
        </w:rPr>
        <w:t xml:space="preserve"> </w:t>
      </w:r>
      <w:r w:rsidR="007E09CB">
        <w:rPr>
          <w:rFonts w:asciiTheme="minorHAnsi" w:hAnsiTheme="minorHAnsi" w:cstheme="minorHAnsi"/>
          <w:szCs w:val="24"/>
        </w:rPr>
        <w:t>”Tro og Videnskab. En Prædiken i Naturen”</w:t>
      </w:r>
      <w:r w:rsidR="00B61DC1">
        <w:rPr>
          <w:rFonts w:asciiTheme="minorHAnsi" w:hAnsiTheme="minorHAnsi" w:cstheme="minorHAnsi"/>
          <w:szCs w:val="24"/>
        </w:rPr>
        <w:t xml:space="preserve"> (XX)</w:t>
      </w:r>
      <w:r w:rsidR="008D29AE">
        <w:rPr>
          <w:rFonts w:asciiTheme="minorHAnsi" w:hAnsiTheme="minorHAnsi" w:cstheme="minorHAnsi"/>
          <w:szCs w:val="24"/>
        </w:rPr>
        <w:t>;</w:t>
      </w:r>
      <w:r w:rsidR="007E09CB">
        <w:rPr>
          <w:rFonts w:asciiTheme="minorHAnsi" w:hAnsiTheme="minorHAnsi" w:cstheme="minorHAnsi"/>
          <w:szCs w:val="24"/>
        </w:rPr>
        <w:t xml:space="preserve"> </w:t>
      </w:r>
      <w:r w:rsidR="008D29AE">
        <w:rPr>
          <w:rFonts w:asciiTheme="minorHAnsi" w:hAnsiTheme="minorHAnsi" w:cstheme="minorHAnsi"/>
          <w:szCs w:val="24"/>
        </w:rPr>
        <w:t>her argumenteres der for</w:t>
      </w:r>
      <w:r w:rsidR="007E09CB">
        <w:rPr>
          <w:rFonts w:asciiTheme="minorHAnsi" w:hAnsiTheme="minorHAnsi" w:cstheme="minorHAnsi"/>
          <w:szCs w:val="24"/>
        </w:rPr>
        <w:t xml:space="preserve"> at </w:t>
      </w:r>
      <w:r w:rsidR="008D29AE">
        <w:rPr>
          <w:rFonts w:asciiTheme="minorHAnsi" w:hAnsiTheme="minorHAnsi" w:cstheme="minorHAnsi"/>
          <w:szCs w:val="24"/>
        </w:rPr>
        <w:t>jorde</w:t>
      </w:r>
      <w:r w:rsidR="00D53D2B">
        <w:rPr>
          <w:rFonts w:asciiTheme="minorHAnsi" w:hAnsiTheme="minorHAnsi" w:cstheme="minorHAnsi"/>
          <w:szCs w:val="24"/>
        </w:rPr>
        <w:t xml:space="preserve">livet ikke kan være det højeste, det </w:t>
      </w:r>
      <w:proofErr w:type="gramStart"/>
      <w:r w:rsidR="00D53D2B">
        <w:rPr>
          <w:rFonts w:asciiTheme="minorHAnsi" w:hAnsiTheme="minorHAnsi" w:cstheme="minorHAnsi"/>
          <w:szCs w:val="24"/>
        </w:rPr>
        <w:t>sidste…:</w:t>
      </w:r>
      <w:proofErr w:type="gramEnd"/>
      <w:r w:rsidR="007E09CB" w:rsidRPr="007E09CB">
        <w:rPr>
          <w:rFonts w:asciiTheme="minorHAnsi" w:hAnsiTheme="minorHAnsi" w:cstheme="minorHAnsi"/>
          <w:szCs w:val="24"/>
        </w:rPr>
        <w:t xml:space="preserve"> </w:t>
      </w:r>
      <w:r w:rsidR="00D53D2B">
        <w:rPr>
          <w:rFonts w:asciiTheme="minorHAnsi" w:hAnsiTheme="minorHAnsi" w:cstheme="minorHAnsi"/>
          <w:szCs w:val="24"/>
        </w:rPr>
        <w:t>”</w:t>
      </w:r>
      <w:r w:rsidR="007E09CB" w:rsidRPr="007E09CB">
        <w:t xml:space="preserve">Livets Disharmoni ligger i, at vi kun </w:t>
      </w:r>
      <w:proofErr w:type="spellStart"/>
      <w:r w:rsidR="007E09CB" w:rsidRPr="007E09CB">
        <w:t>see</w:t>
      </w:r>
      <w:proofErr w:type="spellEnd"/>
      <w:r w:rsidR="007E09CB" w:rsidRPr="007E09CB">
        <w:t xml:space="preserve"> en lille </w:t>
      </w:r>
      <w:proofErr w:type="spellStart"/>
      <w:r w:rsidR="007E09CB" w:rsidRPr="007E09CB">
        <w:t>Deel</w:t>
      </w:r>
      <w:proofErr w:type="spellEnd"/>
      <w:r w:rsidR="007E09CB" w:rsidRPr="007E09CB">
        <w:t xml:space="preserve"> af vor Tilværelse, nemlig den her </w:t>
      </w:r>
      <w:proofErr w:type="spellStart"/>
      <w:r w:rsidR="007E09CB" w:rsidRPr="007E09CB">
        <w:t>paa</w:t>
      </w:r>
      <w:proofErr w:type="spellEnd"/>
      <w:r w:rsidR="007E09CB" w:rsidRPr="007E09CB">
        <w:t xml:space="preserve"> Jorden; der </w:t>
      </w:r>
      <w:proofErr w:type="spellStart"/>
      <w:r w:rsidR="007E09CB" w:rsidRPr="007E09CB">
        <w:t>maa</w:t>
      </w:r>
      <w:proofErr w:type="spellEnd"/>
      <w:r w:rsidR="007E09CB" w:rsidRPr="007E09CB">
        <w:t xml:space="preserve"> være et fortsat Liv, en Udødelighed.</w:t>
      </w:r>
      <w:r w:rsidR="00D53D2B">
        <w:t>”</w:t>
      </w:r>
      <w:r w:rsidR="007E09CB" w:rsidRPr="007E09CB">
        <w:rPr>
          <w:rFonts w:asciiTheme="minorHAnsi" w:hAnsiTheme="minorHAnsi" w:cstheme="minorHAnsi"/>
          <w:szCs w:val="24"/>
        </w:rPr>
        <w:t xml:space="preserve"> </w:t>
      </w:r>
    </w:p>
    <w:p w14:paraId="5BA2D5F1" w14:textId="00C21ADD" w:rsidR="00833DAD" w:rsidRDefault="00D53D2B" w:rsidP="00C60580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  <w:r w:rsidRPr="00245991">
        <w:rPr>
          <w:rFonts w:asciiTheme="minorHAnsi" w:hAnsiTheme="minorHAnsi" w:cstheme="minorHAnsi"/>
          <w:szCs w:val="24"/>
        </w:rPr>
        <w:tab/>
      </w:r>
      <w:r w:rsidR="00433993">
        <w:rPr>
          <w:rFonts w:asciiTheme="minorHAnsi" w:hAnsiTheme="minorHAnsi" w:cstheme="minorHAnsi"/>
          <w:szCs w:val="24"/>
        </w:rPr>
        <w:t>M</w:t>
      </w:r>
      <w:r w:rsidRPr="00D53D2B">
        <w:rPr>
          <w:rFonts w:asciiTheme="minorHAnsi" w:hAnsiTheme="minorHAnsi" w:cstheme="minorHAnsi"/>
          <w:szCs w:val="24"/>
        </w:rPr>
        <w:t>enneskelig</w:t>
      </w:r>
      <w:r w:rsidR="00433993">
        <w:rPr>
          <w:rFonts w:asciiTheme="minorHAnsi" w:hAnsiTheme="minorHAnsi" w:cstheme="minorHAnsi"/>
          <w:szCs w:val="24"/>
        </w:rPr>
        <w:t xml:space="preserve"> fornedrelse og dystre vilkår skildres i en blanding af </w:t>
      </w:r>
      <w:r>
        <w:rPr>
          <w:rFonts w:asciiTheme="minorHAnsi" w:hAnsiTheme="minorHAnsi" w:cstheme="minorHAnsi"/>
          <w:szCs w:val="24"/>
        </w:rPr>
        <w:t>realis</w:t>
      </w:r>
      <w:r w:rsidR="00433993">
        <w:rPr>
          <w:rFonts w:asciiTheme="minorHAnsi" w:hAnsiTheme="minorHAnsi" w:cstheme="minorHAnsi"/>
          <w:szCs w:val="24"/>
        </w:rPr>
        <w:t xml:space="preserve">me og fantastik, </w:t>
      </w:r>
      <w:r w:rsidR="00750282">
        <w:rPr>
          <w:rFonts w:asciiTheme="minorHAnsi" w:hAnsiTheme="minorHAnsi" w:cstheme="minorHAnsi"/>
          <w:szCs w:val="24"/>
        </w:rPr>
        <w:t xml:space="preserve">med et </w:t>
      </w:r>
      <w:r w:rsidR="00433993">
        <w:rPr>
          <w:rFonts w:asciiTheme="minorHAnsi" w:hAnsiTheme="minorHAnsi" w:cstheme="minorHAnsi"/>
          <w:szCs w:val="24"/>
        </w:rPr>
        <w:t>trag</w:t>
      </w:r>
      <w:r w:rsidR="00750282">
        <w:rPr>
          <w:rFonts w:asciiTheme="minorHAnsi" w:hAnsiTheme="minorHAnsi" w:cstheme="minorHAnsi"/>
          <w:szCs w:val="24"/>
        </w:rPr>
        <w:t>is</w:t>
      </w:r>
      <w:r w:rsidR="00433993">
        <w:rPr>
          <w:rFonts w:asciiTheme="minorHAnsi" w:hAnsiTheme="minorHAnsi" w:cstheme="minorHAnsi"/>
          <w:szCs w:val="24"/>
        </w:rPr>
        <w:t>k</w:t>
      </w:r>
      <w:r w:rsidR="00750282">
        <w:rPr>
          <w:rFonts w:asciiTheme="minorHAnsi" w:hAnsiTheme="minorHAnsi" w:cstheme="minorHAnsi"/>
          <w:szCs w:val="24"/>
        </w:rPr>
        <w:t xml:space="preserve"> eller komisk touch</w:t>
      </w:r>
      <w:r>
        <w:rPr>
          <w:rFonts w:asciiTheme="minorHAnsi" w:hAnsiTheme="minorHAnsi" w:cstheme="minorHAnsi"/>
          <w:szCs w:val="24"/>
        </w:rPr>
        <w:t xml:space="preserve">. </w:t>
      </w:r>
      <w:r w:rsidR="00B61DC1">
        <w:rPr>
          <w:rFonts w:asciiTheme="minorHAnsi" w:hAnsiTheme="minorHAnsi" w:cstheme="minorHAnsi"/>
          <w:szCs w:val="24"/>
        </w:rPr>
        <w:t>”</w:t>
      </w:r>
      <w:r>
        <w:rPr>
          <w:rFonts w:asciiTheme="minorHAnsi" w:hAnsiTheme="minorHAnsi" w:cstheme="minorHAnsi"/>
          <w:szCs w:val="24"/>
        </w:rPr>
        <w:t>Tiggerdrengene</w:t>
      </w:r>
      <w:r w:rsidR="00B61DC1">
        <w:rPr>
          <w:rFonts w:asciiTheme="minorHAnsi" w:hAnsiTheme="minorHAnsi" w:cstheme="minorHAnsi"/>
          <w:szCs w:val="24"/>
        </w:rPr>
        <w:t>”</w:t>
      </w:r>
      <w:r>
        <w:rPr>
          <w:rFonts w:asciiTheme="minorHAnsi" w:hAnsiTheme="minorHAnsi" w:cstheme="minorHAnsi"/>
          <w:szCs w:val="24"/>
        </w:rPr>
        <w:t xml:space="preserve"> (VII) i </w:t>
      </w:r>
      <w:r w:rsidR="00750282">
        <w:rPr>
          <w:rFonts w:asciiTheme="minorHAnsi" w:hAnsiTheme="minorHAnsi" w:cstheme="minorHAnsi"/>
          <w:szCs w:val="24"/>
        </w:rPr>
        <w:t xml:space="preserve">maleriske (!) </w:t>
      </w:r>
      <w:r>
        <w:rPr>
          <w:rFonts w:asciiTheme="minorHAnsi" w:hAnsiTheme="minorHAnsi" w:cstheme="minorHAnsi"/>
          <w:szCs w:val="24"/>
        </w:rPr>
        <w:t>lasede bukser, der viser sig</w:t>
      </w:r>
      <w:r w:rsidR="003B78C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kun </w:t>
      </w:r>
      <w:r>
        <w:rPr>
          <w:rFonts w:asciiTheme="minorHAnsi" w:hAnsiTheme="minorHAnsi" w:cstheme="minorHAnsi"/>
          <w:szCs w:val="24"/>
        </w:rPr>
        <w:lastRenderedPageBreak/>
        <w:t xml:space="preserve">at være bukser fortil – da </w:t>
      </w:r>
      <w:r w:rsidR="00B61DC1">
        <w:rPr>
          <w:rFonts w:asciiTheme="minorHAnsi" w:hAnsiTheme="minorHAnsi" w:cstheme="minorHAnsi"/>
          <w:szCs w:val="24"/>
        </w:rPr>
        <w:t>drengene</w:t>
      </w:r>
      <w:r>
        <w:rPr>
          <w:rFonts w:asciiTheme="minorHAnsi" w:hAnsiTheme="minorHAnsi" w:cstheme="minorHAnsi"/>
          <w:szCs w:val="24"/>
        </w:rPr>
        <w:t xml:space="preserve"> bliver gennet af vejen</w:t>
      </w:r>
      <w:r w:rsidR="00B61DC1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ser man at </w:t>
      </w:r>
      <w:r w:rsidR="008D29AE">
        <w:rPr>
          <w:rFonts w:asciiTheme="minorHAnsi" w:hAnsiTheme="minorHAnsi" w:cstheme="minorHAnsi"/>
          <w:szCs w:val="24"/>
        </w:rPr>
        <w:t>bukserne</w:t>
      </w:r>
      <w:r>
        <w:rPr>
          <w:rFonts w:asciiTheme="minorHAnsi" w:hAnsiTheme="minorHAnsi" w:cstheme="minorHAnsi"/>
          <w:szCs w:val="24"/>
        </w:rPr>
        <w:t xml:space="preserve"> bagtil kun er holdt sammen af sejlgarn så at drengene så at sige går med røven bar. </w:t>
      </w:r>
      <w:r w:rsidR="008D29AE">
        <w:rPr>
          <w:rFonts w:asciiTheme="minorHAnsi" w:hAnsiTheme="minorHAnsi" w:cstheme="minorHAnsi"/>
          <w:szCs w:val="24"/>
        </w:rPr>
        <w:t xml:space="preserve">Mogens </w:t>
      </w:r>
      <w:r w:rsidRPr="008D29AE">
        <w:rPr>
          <w:rFonts w:asciiTheme="minorHAnsi" w:hAnsiTheme="minorHAnsi" w:cstheme="minorHAnsi"/>
          <w:szCs w:val="24"/>
        </w:rPr>
        <w:t>Brøndsted</w:t>
      </w:r>
      <w:r w:rsidR="008D29AE" w:rsidRPr="008D29AE">
        <w:rPr>
          <w:rFonts w:asciiTheme="minorHAnsi" w:hAnsiTheme="minorHAnsi" w:cstheme="minorHAnsi"/>
          <w:szCs w:val="24"/>
        </w:rPr>
        <w:t xml:space="preserve"> spidsformulerer: “et par endeløse bukser som spøgefuld v</w:t>
      </w:r>
      <w:r w:rsidR="008D29AE">
        <w:rPr>
          <w:rFonts w:asciiTheme="minorHAnsi" w:hAnsiTheme="minorHAnsi" w:cstheme="minorHAnsi"/>
          <w:szCs w:val="24"/>
        </w:rPr>
        <w:t>ariation af uendeligheden?” (s. 147).</w:t>
      </w:r>
    </w:p>
    <w:p w14:paraId="50CD24F7" w14:textId="318D4197" w:rsidR="002E5734" w:rsidRDefault="002E5734" w:rsidP="00C60580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</w:p>
    <w:p w14:paraId="131A0544" w14:textId="6848C4A6" w:rsidR="00B61DC1" w:rsidRDefault="00B61DC1" w:rsidP="00C60580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</w:p>
    <w:p w14:paraId="4AAD0CAD" w14:textId="77777777" w:rsidR="00B61DC1" w:rsidRDefault="00B61DC1" w:rsidP="00C60580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</w:p>
    <w:p w14:paraId="23CFFE6B" w14:textId="2680BF9F" w:rsidR="002E5734" w:rsidRPr="002E5734" w:rsidRDefault="002E5734" w:rsidP="00C60580">
      <w:pPr>
        <w:tabs>
          <w:tab w:val="left" w:pos="567"/>
        </w:tabs>
        <w:contextualSpacing/>
        <w:rPr>
          <w:rFonts w:asciiTheme="minorHAnsi" w:hAnsiTheme="minorHAnsi" w:cstheme="minorHAnsi"/>
          <w:i/>
          <w:iCs/>
          <w:szCs w:val="24"/>
        </w:rPr>
      </w:pPr>
      <w:r w:rsidRPr="002E5734">
        <w:rPr>
          <w:rFonts w:asciiTheme="minorHAnsi" w:hAnsiTheme="minorHAnsi" w:cstheme="minorHAnsi"/>
          <w:i/>
          <w:iCs/>
          <w:szCs w:val="24"/>
        </w:rPr>
        <w:t>Det hellige og det erotiske</w:t>
      </w:r>
    </w:p>
    <w:p w14:paraId="2A603543" w14:textId="14A3EEB0" w:rsidR="0043570C" w:rsidRPr="004F60CB" w:rsidRDefault="00293975" w:rsidP="00C60580">
      <w:pPr>
        <w:tabs>
          <w:tab w:val="left" w:pos="567"/>
        </w:tabs>
        <w:contextualSpacing/>
        <w:rPr>
          <w:rFonts w:asciiTheme="minorHAnsi" w:hAnsiTheme="minorHAnsi" w:cstheme="minorHAnsi"/>
          <w:color w:val="FF0000"/>
          <w:szCs w:val="24"/>
        </w:rPr>
      </w:pPr>
      <w:r w:rsidRPr="00DE0AFB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DE0AFB">
        <w:rPr>
          <w:rFonts w:asciiTheme="minorHAnsi" w:hAnsiTheme="minorHAnsi" w:cstheme="minorHAnsi"/>
          <w:szCs w:val="24"/>
        </w:rPr>
        <w:t>Wadstena</w:t>
      </w:r>
      <w:proofErr w:type="spellEnd"/>
      <w:r w:rsidRPr="00DE0AFB">
        <w:rPr>
          <w:rFonts w:asciiTheme="minorHAnsi" w:hAnsiTheme="minorHAnsi" w:cstheme="minorHAnsi"/>
          <w:szCs w:val="24"/>
        </w:rPr>
        <w:t xml:space="preserve"> (VIII)</w:t>
      </w:r>
      <w:r w:rsidR="00B9398C" w:rsidRPr="00DE0AFB">
        <w:rPr>
          <w:rFonts w:asciiTheme="minorHAnsi" w:hAnsiTheme="minorHAnsi" w:cstheme="minorHAnsi"/>
          <w:szCs w:val="24"/>
        </w:rPr>
        <w:t>, i</w:t>
      </w:r>
      <w:r w:rsidRPr="00DE0AFB">
        <w:rPr>
          <w:rFonts w:asciiTheme="minorHAnsi" w:hAnsiTheme="minorHAnsi" w:cstheme="minorHAnsi"/>
          <w:szCs w:val="24"/>
        </w:rPr>
        <w:t xml:space="preserve"> Skt. Birgitta-klostret</w:t>
      </w:r>
      <w:r w:rsidR="00B9398C" w:rsidRPr="00DE0AFB">
        <w:rPr>
          <w:rFonts w:asciiTheme="minorHAnsi" w:hAnsiTheme="minorHAnsi" w:cstheme="minorHAnsi"/>
          <w:szCs w:val="24"/>
        </w:rPr>
        <w:t>,</w:t>
      </w:r>
      <w:r w:rsidRPr="00DE0AFB">
        <w:rPr>
          <w:rFonts w:asciiTheme="minorHAnsi" w:hAnsiTheme="minorHAnsi" w:cstheme="minorHAnsi"/>
          <w:szCs w:val="24"/>
        </w:rPr>
        <w:t xml:space="preserve"> citerer </w:t>
      </w:r>
      <w:r w:rsidR="00B9398C" w:rsidRPr="00DE0AFB">
        <w:rPr>
          <w:rFonts w:asciiTheme="minorHAnsi" w:hAnsiTheme="minorHAnsi" w:cstheme="minorHAnsi"/>
          <w:szCs w:val="24"/>
        </w:rPr>
        <w:t>Andersen</w:t>
      </w:r>
      <w:r w:rsidR="00347B04" w:rsidRPr="00DE0AFB">
        <w:rPr>
          <w:rFonts w:asciiTheme="minorHAnsi" w:hAnsiTheme="minorHAnsi" w:cstheme="minorHAnsi"/>
          <w:szCs w:val="24"/>
        </w:rPr>
        <w:t xml:space="preserve"> et bevaret brev fra den kærlighedslidende Søster Ingrid til hendes hjertenskær Axel Nilsson. Hun var blevet tvunget i denne fængselscelle, og under alle de hellige ritualer har hun kun Axel for øje. </w:t>
      </w:r>
      <w:r w:rsidR="00347B04" w:rsidRPr="00DE0AFB">
        <w:rPr>
          <w:rFonts w:asciiTheme="minorHAnsi" w:hAnsiTheme="minorHAnsi" w:cstheme="minorHAnsi"/>
          <w:i/>
          <w:iCs/>
          <w:szCs w:val="24"/>
        </w:rPr>
        <w:t xml:space="preserve">”Ja! I </w:t>
      </w:r>
      <w:proofErr w:type="spellStart"/>
      <w:r w:rsidR="00347B04" w:rsidRPr="00DE0AFB">
        <w:rPr>
          <w:rFonts w:asciiTheme="minorHAnsi" w:hAnsiTheme="minorHAnsi" w:cstheme="minorHAnsi"/>
          <w:i/>
          <w:iCs/>
          <w:szCs w:val="24"/>
        </w:rPr>
        <w:t>sjelfva</w:t>
      </w:r>
      <w:proofErr w:type="spellEnd"/>
      <w:r w:rsidR="00347B04" w:rsidRPr="00DE0AFB">
        <w:rPr>
          <w:rFonts w:asciiTheme="minorHAnsi" w:hAnsiTheme="minorHAnsi" w:cstheme="minorHAnsi"/>
          <w:i/>
          <w:iCs/>
          <w:szCs w:val="24"/>
        </w:rPr>
        <w:t xml:space="preserve"> messen mig </w:t>
      </w:r>
      <w:proofErr w:type="spellStart"/>
      <w:r w:rsidR="00347B04" w:rsidRPr="00DE0AFB">
        <w:rPr>
          <w:rFonts w:asciiTheme="minorHAnsi" w:hAnsiTheme="minorHAnsi" w:cstheme="minorHAnsi"/>
          <w:i/>
          <w:iCs/>
          <w:szCs w:val="24"/>
        </w:rPr>
        <w:t>före</w:t>
      </w:r>
      <w:proofErr w:type="spellEnd"/>
      <w:r w:rsidR="00347B04" w:rsidRPr="00DE0AFB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="00347B04" w:rsidRPr="00DE0AFB">
        <w:rPr>
          <w:rFonts w:asciiTheme="minorHAnsi" w:hAnsiTheme="minorHAnsi" w:cstheme="minorHAnsi"/>
          <w:i/>
          <w:iCs/>
          <w:szCs w:val="24"/>
        </w:rPr>
        <w:t>Ditt</w:t>
      </w:r>
      <w:proofErr w:type="spellEnd"/>
      <w:r w:rsidR="00347B04" w:rsidRPr="00DE0AFB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="00347B04" w:rsidRPr="00DE0AFB">
        <w:rPr>
          <w:rFonts w:asciiTheme="minorHAnsi" w:hAnsiTheme="minorHAnsi" w:cstheme="minorHAnsi"/>
          <w:i/>
          <w:iCs/>
          <w:szCs w:val="24"/>
        </w:rPr>
        <w:t>täckeliga</w:t>
      </w:r>
      <w:proofErr w:type="spellEnd"/>
      <w:r w:rsidR="00347B04" w:rsidRPr="00DE0AFB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="00347B04" w:rsidRPr="00DE0AFB">
        <w:rPr>
          <w:rFonts w:asciiTheme="minorHAnsi" w:hAnsiTheme="minorHAnsi" w:cstheme="minorHAnsi"/>
          <w:i/>
          <w:iCs/>
          <w:szCs w:val="24"/>
        </w:rPr>
        <w:t>ansigte</w:t>
      </w:r>
      <w:proofErr w:type="spellEnd"/>
      <w:r w:rsidR="00347B04" w:rsidRPr="00DE0AFB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="00347B04" w:rsidRPr="00DE0AFB">
        <w:rPr>
          <w:rFonts w:asciiTheme="minorHAnsi" w:hAnsiTheme="minorHAnsi" w:cstheme="minorHAnsi"/>
          <w:i/>
          <w:iCs/>
          <w:szCs w:val="24"/>
        </w:rPr>
        <w:t>och</w:t>
      </w:r>
      <w:proofErr w:type="spellEnd"/>
      <w:r w:rsidR="00347B04" w:rsidRPr="00DE0AFB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="00347B04" w:rsidRPr="00DE0AFB">
        <w:rPr>
          <w:rFonts w:asciiTheme="minorHAnsi" w:hAnsiTheme="minorHAnsi" w:cstheme="minorHAnsi"/>
          <w:i/>
          <w:iCs/>
          <w:szCs w:val="24"/>
        </w:rPr>
        <w:t>vårt</w:t>
      </w:r>
      <w:proofErr w:type="spellEnd"/>
      <w:r w:rsidR="00347B04" w:rsidRPr="00DE0AFB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="00347B04" w:rsidRPr="00DE0AFB">
        <w:rPr>
          <w:rFonts w:asciiTheme="minorHAnsi" w:hAnsiTheme="minorHAnsi" w:cstheme="minorHAnsi"/>
          <w:i/>
          <w:iCs/>
          <w:szCs w:val="24"/>
        </w:rPr>
        <w:t>kärliga</w:t>
      </w:r>
      <w:proofErr w:type="spellEnd"/>
      <w:r w:rsidR="00347B04" w:rsidRPr="00DE0AFB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="00347B04" w:rsidRPr="00DE0AFB">
        <w:rPr>
          <w:rFonts w:asciiTheme="minorHAnsi" w:hAnsiTheme="minorHAnsi" w:cstheme="minorHAnsi"/>
          <w:i/>
          <w:iCs/>
          <w:szCs w:val="24"/>
        </w:rPr>
        <w:t>omgänge</w:t>
      </w:r>
      <w:proofErr w:type="spellEnd"/>
      <w:r w:rsidR="00347B04" w:rsidRPr="00DE0AFB">
        <w:rPr>
          <w:rFonts w:asciiTheme="minorHAnsi" w:hAnsiTheme="minorHAnsi" w:cstheme="minorHAnsi"/>
          <w:i/>
          <w:iCs/>
          <w:szCs w:val="24"/>
        </w:rPr>
        <w:t>.”</w:t>
      </w:r>
      <w:r w:rsidR="00B9398C" w:rsidRPr="00DE0AFB">
        <w:rPr>
          <w:rFonts w:asciiTheme="minorHAnsi" w:hAnsiTheme="minorHAnsi" w:cstheme="minorHAnsi"/>
          <w:szCs w:val="24"/>
        </w:rPr>
        <w:t xml:space="preserve"> Andersen føler med hende: ”Hvor rører de unge Hjerte</w:t>
      </w:r>
      <w:r w:rsidR="000C2769">
        <w:rPr>
          <w:rFonts w:asciiTheme="minorHAnsi" w:hAnsiTheme="minorHAnsi" w:cstheme="minorHAnsi"/>
          <w:szCs w:val="24"/>
        </w:rPr>
        <w:t>r</w:t>
      </w:r>
      <w:r w:rsidR="00B9398C" w:rsidRPr="00DE0AFB">
        <w:rPr>
          <w:rFonts w:asciiTheme="minorHAnsi" w:hAnsiTheme="minorHAnsi" w:cstheme="minorHAnsi"/>
          <w:szCs w:val="24"/>
        </w:rPr>
        <w:t>s Nød!</w:t>
      </w:r>
      <w:r w:rsidR="00743C9D" w:rsidRPr="00DE0AFB">
        <w:rPr>
          <w:rFonts w:asciiTheme="minorHAnsi" w:hAnsiTheme="minorHAnsi" w:cstheme="minorHAnsi"/>
          <w:szCs w:val="24"/>
        </w:rPr>
        <w:t xml:space="preserve">” </w:t>
      </w:r>
      <w:r w:rsidR="004F60CB">
        <w:rPr>
          <w:rFonts w:asciiTheme="minorHAnsi" w:hAnsiTheme="minorHAnsi" w:cstheme="minorHAnsi"/>
          <w:szCs w:val="24"/>
        </w:rPr>
        <w:t xml:space="preserve"> </w:t>
      </w:r>
    </w:p>
    <w:p w14:paraId="1CD984C9" w14:textId="271E2513" w:rsidR="00DD6A7F" w:rsidRPr="00DE0AFB" w:rsidRDefault="0043570C" w:rsidP="00C60580">
      <w:pPr>
        <w:tabs>
          <w:tab w:val="left" w:pos="567"/>
        </w:tabs>
        <w:contextualSpacing/>
        <w:rPr>
          <w:rFonts w:asciiTheme="minorHAnsi" w:hAnsiTheme="minorHAnsi" w:cstheme="minorHAnsi"/>
          <w:i/>
          <w:iCs/>
          <w:szCs w:val="24"/>
        </w:rPr>
      </w:pPr>
      <w:r w:rsidRPr="00DE0AFB">
        <w:rPr>
          <w:rFonts w:asciiTheme="minorHAnsi" w:hAnsiTheme="minorHAnsi" w:cstheme="minorHAnsi"/>
          <w:szCs w:val="24"/>
        </w:rPr>
        <w:tab/>
        <w:t>Andersen kald</w:t>
      </w:r>
      <w:r w:rsidR="00904FEB">
        <w:rPr>
          <w:rFonts w:asciiTheme="minorHAnsi" w:hAnsiTheme="minorHAnsi" w:cstheme="minorHAnsi"/>
          <w:szCs w:val="24"/>
        </w:rPr>
        <w:t>er</w:t>
      </w:r>
      <w:r w:rsidRPr="00DE0AFB">
        <w:rPr>
          <w:rFonts w:asciiTheme="minorHAnsi" w:hAnsiTheme="minorHAnsi" w:cstheme="minorHAnsi"/>
          <w:szCs w:val="24"/>
        </w:rPr>
        <w:t xml:space="preserve"> Søster Ingrid for</w:t>
      </w:r>
      <w:r w:rsidR="00743C9D" w:rsidRPr="00DE0AFB">
        <w:rPr>
          <w:rFonts w:asciiTheme="minorHAnsi" w:hAnsiTheme="minorHAnsi" w:cstheme="minorHAnsi"/>
          <w:szCs w:val="24"/>
        </w:rPr>
        <w:t xml:space="preserve"> ”denne </w:t>
      </w:r>
      <w:proofErr w:type="spellStart"/>
      <w:r w:rsidR="00743C9D" w:rsidRPr="00DE0AFB">
        <w:rPr>
          <w:rFonts w:asciiTheme="minorHAnsi" w:hAnsiTheme="minorHAnsi" w:cstheme="minorHAnsi"/>
          <w:szCs w:val="24"/>
        </w:rPr>
        <w:t>Wadstenas</w:t>
      </w:r>
      <w:proofErr w:type="spellEnd"/>
      <w:r w:rsidR="00743C9D" w:rsidRPr="00DE0AFB">
        <w:rPr>
          <w:rFonts w:asciiTheme="minorHAnsi" w:hAnsiTheme="minorHAnsi" w:cstheme="minorHAnsi"/>
          <w:szCs w:val="24"/>
        </w:rPr>
        <w:t xml:space="preserve"> </w:t>
      </w:r>
      <w:r w:rsidR="00743C9D" w:rsidRPr="00DE0AFB">
        <w:rPr>
          <w:rFonts w:asciiTheme="minorHAnsi" w:hAnsiTheme="minorHAnsi" w:cstheme="minorHAnsi"/>
          <w:i/>
          <w:iCs/>
          <w:szCs w:val="24"/>
        </w:rPr>
        <w:t>Heloise</w:t>
      </w:r>
      <w:r w:rsidR="00743C9D" w:rsidRPr="00DE0AFB">
        <w:rPr>
          <w:rFonts w:asciiTheme="minorHAnsi" w:hAnsiTheme="minorHAnsi" w:cstheme="minorHAnsi"/>
          <w:szCs w:val="24"/>
        </w:rPr>
        <w:t xml:space="preserve">”. </w:t>
      </w:r>
      <w:r w:rsidR="00A0488A" w:rsidRPr="00DE0AFB">
        <w:rPr>
          <w:rFonts w:asciiTheme="minorHAnsi" w:hAnsiTheme="minorHAnsi" w:cstheme="minorHAnsi"/>
          <w:szCs w:val="24"/>
        </w:rPr>
        <w:t xml:space="preserve">Hvad skal det betyde? Her i </w:t>
      </w:r>
      <w:r w:rsidR="00A0488A" w:rsidRPr="00DE0AFB">
        <w:rPr>
          <w:rFonts w:asciiTheme="minorHAnsi" w:hAnsiTheme="minorHAnsi" w:cstheme="minorHAnsi"/>
          <w:i/>
          <w:iCs/>
          <w:szCs w:val="24"/>
        </w:rPr>
        <w:t>Blichernoter</w:t>
      </w:r>
      <w:r w:rsidR="00A0488A" w:rsidRPr="00DE0AFB">
        <w:rPr>
          <w:rFonts w:asciiTheme="minorHAnsi" w:hAnsiTheme="minorHAnsi" w:cstheme="minorHAnsi"/>
          <w:szCs w:val="24"/>
        </w:rPr>
        <w:t xml:space="preserve"> må det være på sin plads at henvise til St. St. Blichers</w:t>
      </w:r>
      <w:r w:rsidR="00A0488A" w:rsidRPr="00DE0AFB">
        <w:rPr>
          <w:szCs w:val="24"/>
        </w:rPr>
        <w:t xml:space="preserve"> </w:t>
      </w:r>
      <w:proofErr w:type="spellStart"/>
      <w:r w:rsidR="00A0488A" w:rsidRPr="00DE0AFB">
        <w:rPr>
          <w:i/>
          <w:iCs/>
          <w:szCs w:val="24"/>
        </w:rPr>
        <w:t>Abeilard</w:t>
      </w:r>
      <w:proofErr w:type="spellEnd"/>
      <w:r w:rsidR="00A0488A" w:rsidRPr="00DE0AFB">
        <w:rPr>
          <w:i/>
          <w:iCs/>
          <w:szCs w:val="24"/>
        </w:rPr>
        <w:t xml:space="preserve"> og Heloise</w:t>
      </w:r>
      <w:r w:rsidR="00A0488A" w:rsidRPr="00DE0AFB">
        <w:rPr>
          <w:szCs w:val="24"/>
        </w:rPr>
        <w:t xml:space="preserve"> fra 1818</w:t>
      </w:r>
      <w:r w:rsidR="00DE0AFB" w:rsidRPr="00DE0AFB">
        <w:rPr>
          <w:szCs w:val="24"/>
        </w:rPr>
        <w:t>.</w:t>
      </w:r>
      <w:r w:rsidR="00820C8A" w:rsidRPr="00DE0AFB">
        <w:rPr>
          <w:szCs w:val="24"/>
        </w:rPr>
        <w:t xml:space="preserve"> Det er</w:t>
      </w:r>
      <w:r w:rsidR="00A0488A" w:rsidRPr="00DE0AFB">
        <w:rPr>
          <w:szCs w:val="24"/>
        </w:rPr>
        <w:t xml:space="preserve"> en oversættelse af </w:t>
      </w:r>
      <w:r w:rsidR="00820C8A" w:rsidRPr="00DE0AFB">
        <w:rPr>
          <w:szCs w:val="24"/>
        </w:rPr>
        <w:t xml:space="preserve">et digt af </w:t>
      </w:r>
      <w:r w:rsidR="00A0488A" w:rsidRPr="00DE0AFB">
        <w:rPr>
          <w:szCs w:val="24"/>
        </w:rPr>
        <w:t>Alexander Pope</w:t>
      </w:r>
      <w:r w:rsidR="00820C8A" w:rsidRPr="00DE0AFB">
        <w:rPr>
          <w:szCs w:val="24"/>
        </w:rPr>
        <w:t xml:space="preserve">, men Blicher har som indledning til digtet </w:t>
      </w:r>
      <w:r w:rsidR="00904FEB">
        <w:rPr>
          <w:szCs w:val="24"/>
        </w:rPr>
        <w:t>genskrevet</w:t>
      </w:r>
      <w:r w:rsidR="00820C8A" w:rsidRPr="00DE0AFB">
        <w:rPr>
          <w:szCs w:val="24"/>
        </w:rPr>
        <w:t xml:space="preserve"> den tragiske middelalderhistorie om kærligheden mellem den lærde </w:t>
      </w:r>
      <w:proofErr w:type="spellStart"/>
      <w:r w:rsidR="00820C8A" w:rsidRPr="00DE0AFB">
        <w:rPr>
          <w:szCs w:val="24"/>
        </w:rPr>
        <w:t>Abeilard</w:t>
      </w:r>
      <w:proofErr w:type="spellEnd"/>
      <w:r w:rsidR="00820C8A" w:rsidRPr="00DE0AFB">
        <w:rPr>
          <w:szCs w:val="24"/>
        </w:rPr>
        <w:t xml:space="preserve"> og hans unge elev Heloise. Forholdet bliver opdaget, han kastreres og hun ender i et kloster</w:t>
      </w:r>
      <w:r w:rsidR="00DE0AFB" w:rsidRPr="00DE0AFB">
        <w:rPr>
          <w:szCs w:val="24"/>
        </w:rPr>
        <w:t xml:space="preserve">. </w:t>
      </w:r>
      <w:r w:rsidR="00DE0AFB">
        <w:rPr>
          <w:szCs w:val="24"/>
        </w:rPr>
        <w:t>Deres brevveksling (1130-40) er bevaret og ofte oversat og omtalt</w:t>
      </w:r>
      <w:r w:rsidR="00904FEB">
        <w:rPr>
          <w:szCs w:val="24"/>
        </w:rPr>
        <w:t xml:space="preserve"> </w:t>
      </w:r>
      <w:r w:rsidR="004C229A">
        <w:rPr>
          <w:szCs w:val="24"/>
        </w:rPr>
        <w:t>(</w:t>
      </w:r>
      <w:r w:rsidR="003B78CE">
        <w:rPr>
          <w:szCs w:val="24"/>
        </w:rPr>
        <w:t xml:space="preserve">også </w:t>
      </w:r>
      <w:r w:rsidR="004C229A">
        <w:rPr>
          <w:szCs w:val="24"/>
        </w:rPr>
        <w:t>flere gange af Andersen)</w:t>
      </w:r>
      <w:r w:rsidR="00DE0AFB">
        <w:rPr>
          <w:szCs w:val="24"/>
        </w:rPr>
        <w:t xml:space="preserve">. Blicher: </w:t>
      </w:r>
      <w:r w:rsidR="00DE0AFB" w:rsidRPr="00DE0AFB">
        <w:rPr>
          <w:szCs w:val="24"/>
        </w:rPr>
        <w:t xml:space="preserve">“Heloïses Kjerlighed var en højt opdæmmet Strøm; længe synes den </w:t>
      </w:r>
      <w:proofErr w:type="spellStart"/>
      <w:r w:rsidR="00DE0AFB" w:rsidRPr="00DE0AFB">
        <w:rPr>
          <w:szCs w:val="24"/>
        </w:rPr>
        <w:t>taalig</w:t>
      </w:r>
      <w:proofErr w:type="spellEnd"/>
      <w:r w:rsidR="00DE0AFB" w:rsidRPr="00DE0AFB">
        <w:rPr>
          <w:szCs w:val="24"/>
        </w:rPr>
        <w:t xml:space="preserve"> at finde sig i sit Fængsel; men omsider brister Dæmningen, og de forfærdede Dale føle Strømmens Vælde. </w:t>
      </w:r>
      <w:proofErr w:type="spellStart"/>
      <w:r w:rsidR="00DE0AFB" w:rsidRPr="00DE0AFB">
        <w:rPr>
          <w:szCs w:val="24"/>
        </w:rPr>
        <w:t>Vaagnende</w:t>
      </w:r>
      <w:proofErr w:type="spellEnd"/>
      <w:r w:rsidR="00DE0AFB" w:rsidRPr="00DE0AFB">
        <w:rPr>
          <w:szCs w:val="24"/>
        </w:rPr>
        <w:t xml:space="preserve"> Længsler, fornyede søde Erindringer kæmpe mod vaklende Forsætter, ustadig Andagt og tvungen Anger. [...] Frelseren og </w:t>
      </w:r>
      <w:proofErr w:type="spellStart"/>
      <w:r w:rsidR="00DE0AFB" w:rsidRPr="00DE0AFB">
        <w:rPr>
          <w:szCs w:val="24"/>
        </w:rPr>
        <w:t>Abeilard</w:t>
      </w:r>
      <w:proofErr w:type="spellEnd"/>
      <w:r w:rsidR="00DE0AFB" w:rsidRPr="00DE0AFB">
        <w:rPr>
          <w:szCs w:val="24"/>
        </w:rPr>
        <w:t xml:space="preserve"> dele hendes Suk; hendes </w:t>
      </w:r>
      <w:proofErr w:type="spellStart"/>
      <w:r w:rsidR="00DE0AFB" w:rsidRPr="00DE0AFB">
        <w:rPr>
          <w:szCs w:val="24"/>
        </w:rPr>
        <w:t>Aand</w:t>
      </w:r>
      <w:proofErr w:type="spellEnd"/>
      <w:r w:rsidR="00DE0AFB" w:rsidRPr="00DE0AFB">
        <w:rPr>
          <w:szCs w:val="24"/>
        </w:rPr>
        <w:t xml:space="preserve"> higer mod Himlen, mens hendes Hjerte lønligt drages til Jorden. Denne Kamp, disse stridige Følelser er det, hun selv </w:t>
      </w:r>
      <w:proofErr w:type="spellStart"/>
      <w:r w:rsidR="00DE0AFB" w:rsidRPr="00DE0AFB">
        <w:rPr>
          <w:szCs w:val="24"/>
        </w:rPr>
        <w:t>saa</w:t>
      </w:r>
      <w:proofErr w:type="spellEnd"/>
      <w:r w:rsidR="00DE0AFB" w:rsidRPr="00DE0AFB">
        <w:rPr>
          <w:szCs w:val="24"/>
        </w:rPr>
        <w:t xml:space="preserve"> rørende beskriver i Brevene til den inderlig </w:t>
      </w:r>
      <w:proofErr w:type="spellStart"/>
      <w:r w:rsidR="00DE0AFB" w:rsidRPr="00DE0AFB">
        <w:rPr>
          <w:szCs w:val="24"/>
        </w:rPr>
        <w:t>Elskte</w:t>
      </w:r>
      <w:proofErr w:type="spellEnd"/>
      <w:r w:rsidR="00DE0AFB">
        <w:rPr>
          <w:szCs w:val="24"/>
        </w:rPr>
        <w:t>.”</w:t>
      </w:r>
    </w:p>
    <w:p w14:paraId="6E68F1D3" w14:textId="2B96CA73" w:rsidR="00833DAD" w:rsidRPr="00DE0AFB" w:rsidRDefault="00904FEB" w:rsidP="00C60580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Søster Ingrid – denne </w:t>
      </w:r>
      <w:proofErr w:type="spellStart"/>
      <w:r>
        <w:rPr>
          <w:rFonts w:asciiTheme="minorHAnsi" w:hAnsiTheme="minorHAnsi" w:cstheme="minorHAnsi"/>
          <w:szCs w:val="24"/>
        </w:rPr>
        <w:t>Wadstenas</w:t>
      </w:r>
      <w:proofErr w:type="spellEnd"/>
      <w:r>
        <w:rPr>
          <w:rFonts w:asciiTheme="minorHAnsi" w:hAnsiTheme="minorHAnsi" w:cstheme="minorHAnsi"/>
          <w:szCs w:val="24"/>
        </w:rPr>
        <w:t xml:space="preserve"> Heloise!</w:t>
      </w:r>
    </w:p>
    <w:p w14:paraId="656DD0B5" w14:textId="77777777" w:rsidR="004C659E" w:rsidRPr="00904FEB" w:rsidRDefault="004C659E" w:rsidP="00C60580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</w:p>
    <w:p w14:paraId="53D84924" w14:textId="70780DD2" w:rsidR="003B78CE" w:rsidRPr="00B34E35" w:rsidRDefault="003B78CE" w:rsidP="00C60580">
      <w:pPr>
        <w:tabs>
          <w:tab w:val="left" w:pos="567"/>
        </w:tabs>
        <w:contextualSpacing/>
        <w:rPr>
          <w:rFonts w:asciiTheme="minorHAnsi" w:hAnsiTheme="minorHAnsi" w:cstheme="minorHAnsi"/>
          <w:i/>
          <w:iCs/>
          <w:szCs w:val="24"/>
        </w:rPr>
      </w:pPr>
      <w:r w:rsidRPr="00B34E35">
        <w:rPr>
          <w:rFonts w:asciiTheme="minorHAnsi" w:hAnsiTheme="minorHAnsi" w:cstheme="minorHAnsi"/>
          <w:i/>
          <w:iCs/>
          <w:szCs w:val="24"/>
        </w:rPr>
        <w:t>Tro og videnskab – og poesi</w:t>
      </w:r>
    </w:p>
    <w:p w14:paraId="1BB24E0C" w14:textId="71350930" w:rsidR="00E74A99" w:rsidRDefault="0023581F" w:rsidP="00C60580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”At Danmark snart </w:t>
      </w:r>
      <w:proofErr w:type="spellStart"/>
      <w:r>
        <w:rPr>
          <w:rFonts w:asciiTheme="minorHAnsi" w:hAnsiTheme="minorHAnsi" w:cstheme="minorHAnsi"/>
          <w:szCs w:val="24"/>
        </w:rPr>
        <w:t>maa</w:t>
      </w:r>
      <w:proofErr w:type="spellEnd"/>
      <w:r>
        <w:rPr>
          <w:rFonts w:asciiTheme="minorHAnsi" w:hAnsiTheme="minorHAnsi" w:cstheme="minorHAnsi"/>
          <w:szCs w:val="24"/>
        </w:rPr>
        <w:t xml:space="preserve"> vinde en hæderlig Fred,” udbryder digteren fra nabolandet da han ved en leg får lov at udsige et ønske</w:t>
      </w:r>
      <w:r w:rsidR="00845E8A">
        <w:rPr>
          <w:rFonts w:asciiTheme="minorHAnsi" w:hAnsiTheme="minorHAnsi" w:cstheme="minorHAnsi"/>
          <w:szCs w:val="24"/>
        </w:rPr>
        <w:t xml:space="preserve"> (XXIV)</w:t>
      </w:r>
      <w:r>
        <w:rPr>
          <w:rFonts w:asciiTheme="minorHAnsi" w:hAnsiTheme="minorHAnsi" w:cstheme="minorHAnsi"/>
          <w:szCs w:val="24"/>
        </w:rPr>
        <w:t xml:space="preserve">. Man fornemmer et glimt af skandinavisme på </w:t>
      </w:r>
      <w:r w:rsidR="00C85E30">
        <w:rPr>
          <w:rFonts w:asciiTheme="minorHAnsi" w:hAnsiTheme="minorHAnsi" w:cstheme="minorHAnsi"/>
          <w:szCs w:val="24"/>
        </w:rPr>
        <w:t xml:space="preserve">den entusiastiske reaktion fra de unge omkring ham. </w:t>
      </w:r>
      <w:r w:rsidR="00845E8A">
        <w:rPr>
          <w:rFonts w:asciiTheme="minorHAnsi" w:hAnsiTheme="minorHAnsi" w:cstheme="minorHAnsi"/>
          <w:szCs w:val="24"/>
        </w:rPr>
        <w:t xml:space="preserve">Det er i 1849. </w:t>
      </w:r>
      <w:r w:rsidR="00C85E30">
        <w:rPr>
          <w:rFonts w:asciiTheme="minorHAnsi" w:hAnsiTheme="minorHAnsi" w:cstheme="minorHAnsi"/>
          <w:szCs w:val="24"/>
        </w:rPr>
        <w:t xml:space="preserve">Mens Andersen </w:t>
      </w:r>
      <w:r w:rsidR="00845E8A">
        <w:rPr>
          <w:rFonts w:asciiTheme="minorHAnsi" w:hAnsiTheme="minorHAnsi" w:cstheme="minorHAnsi"/>
          <w:szCs w:val="24"/>
        </w:rPr>
        <w:t>året efter arbejder med</w:t>
      </w:r>
      <w:r w:rsidR="00C85E30">
        <w:rPr>
          <w:rFonts w:asciiTheme="minorHAnsi" w:hAnsiTheme="minorHAnsi" w:cstheme="minorHAnsi"/>
          <w:szCs w:val="24"/>
        </w:rPr>
        <w:t xml:space="preserve"> </w:t>
      </w:r>
      <w:r w:rsidR="00C85E30">
        <w:rPr>
          <w:rFonts w:asciiTheme="minorHAnsi" w:hAnsiTheme="minorHAnsi" w:cstheme="minorHAnsi"/>
          <w:i/>
          <w:iCs/>
          <w:szCs w:val="24"/>
        </w:rPr>
        <w:t>I Sverrig</w:t>
      </w:r>
      <w:r w:rsidR="00845E8A">
        <w:rPr>
          <w:rFonts w:asciiTheme="minorHAnsi" w:hAnsiTheme="minorHAnsi" w:cstheme="minorHAnsi"/>
          <w:szCs w:val="24"/>
        </w:rPr>
        <w:t xml:space="preserve"> hjemme i Danmark,</w:t>
      </w:r>
      <w:r w:rsidR="00C85E30">
        <w:rPr>
          <w:rFonts w:asciiTheme="minorHAnsi" w:hAnsiTheme="minorHAnsi" w:cstheme="minorHAnsi"/>
          <w:szCs w:val="24"/>
        </w:rPr>
        <w:t xml:space="preserve"> er det ikke slut med ulykker og død. Krigen </w:t>
      </w:r>
      <w:r w:rsidR="00261F9B">
        <w:rPr>
          <w:rFonts w:asciiTheme="minorHAnsi" w:hAnsiTheme="minorHAnsi" w:cstheme="minorHAnsi"/>
          <w:szCs w:val="24"/>
        </w:rPr>
        <w:t>var blodig, og f</w:t>
      </w:r>
      <w:r w:rsidR="00C85E30">
        <w:rPr>
          <w:rFonts w:asciiTheme="minorHAnsi" w:hAnsiTheme="minorHAnsi" w:cstheme="minorHAnsi"/>
          <w:szCs w:val="24"/>
        </w:rPr>
        <w:t>lere af hans bekendte faldt</w:t>
      </w:r>
      <w:r w:rsidR="00261F9B">
        <w:rPr>
          <w:rFonts w:asciiTheme="minorHAnsi" w:hAnsiTheme="minorHAnsi" w:cstheme="minorHAnsi"/>
          <w:szCs w:val="24"/>
        </w:rPr>
        <w:t>. Ikke mærkeligt at døden – og forestillingen om et liv efter døden – kom til at fylde meget i bogen.</w:t>
      </w:r>
    </w:p>
    <w:p w14:paraId="619AA3D1" w14:textId="0966A5AE" w:rsidR="00845E8A" w:rsidRDefault="00845E8A" w:rsidP="00C60580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9C2E31">
        <w:rPr>
          <w:rFonts w:asciiTheme="minorHAnsi" w:hAnsiTheme="minorHAnsi" w:cstheme="minorHAnsi"/>
          <w:szCs w:val="24"/>
        </w:rPr>
        <w:t xml:space="preserve">Andersens læremester og gode ven H.C. Ørsted døde i foråret 1851, inden </w:t>
      </w:r>
      <w:r w:rsidR="003474F8">
        <w:rPr>
          <w:rFonts w:asciiTheme="minorHAnsi" w:hAnsiTheme="minorHAnsi" w:cstheme="minorHAnsi"/>
          <w:i/>
          <w:iCs/>
          <w:szCs w:val="24"/>
        </w:rPr>
        <w:t>I Sverige</w:t>
      </w:r>
      <w:r w:rsidR="003474F8">
        <w:rPr>
          <w:rFonts w:asciiTheme="minorHAnsi" w:hAnsiTheme="minorHAnsi" w:cstheme="minorHAnsi"/>
          <w:szCs w:val="24"/>
        </w:rPr>
        <w:t xml:space="preserve"> var udkommet. Men Ørsteds </w:t>
      </w:r>
      <w:proofErr w:type="spellStart"/>
      <w:r w:rsidR="003474F8">
        <w:rPr>
          <w:rFonts w:asciiTheme="minorHAnsi" w:hAnsiTheme="minorHAnsi" w:cstheme="minorHAnsi"/>
          <w:i/>
          <w:iCs/>
          <w:szCs w:val="24"/>
        </w:rPr>
        <w:t>Aanden</w:t>
      </w:r>
      <w:proofErr w:type="spellEnd"/>
      <w:r w:rsidR="003474F8">
        <w:rPr>
          <w:rFonts w:asciiTheme="minorHAnsi" w:hAnsiTheme="minorHAnsi" w:cstheme="minorHAnsi"/>
          <w:i/>
          <w:iCs/>
          <w:szCs w:val="24"/>
        </w:rPr>
        <w:t xml:space="preserve"> i Naturen</w:t>
      </w:r>
      <w:r w:rsidR="003474F8">
        <w:rPr>
          <w:rFonts w:asciiTheme="minorHAnsi" w:hAnsiTheme="minorHAnsi" w:cstheme="minorHAnsi"/>
          <w:szCs w:val="24"/>
        </w:rPr>
        <w:t xml:space="preserve"> var udkommet året før, og </w:t>
      </w:r>
      <w:r w:rsidR="00B61DC1">
        <w:rPr>
          <w:rFonts w:asciiTheme="minorHAnsi" w:hAnsiTheme="minorHAnsi" w:cstheme="minorHAnsi"/>
          <w:szCs w:val="24"/>
        </w:rPr>
        <w:t>denne</w:t>
      </w:r>
      <w:r w:rsidR="003474F8">
        <w:rPr>
          <w:rFonts w:asciiTheme="minorHAnsi" w:hAnsiTheme="minorHAnsi" w:cstheme="minorHAnsi"/>
          <w:szCs w:val="24"/>
        </w:rPr>
        <w:t xml:space="preserve"> såvel som naturvidenskabsmandens tanker i det hele taget var Andersen stærkt inspireret af. Ikke mindst ved udformningen af </w:t>
      </w:r>
      <w:r w:rsidR="003474F8">
        <w:rPr>
          <w:rFonts w:asciiTheme="minorHAnsi" w:hAnsiTheme="minorHAnsi" w:cstheme="minorHAnsi"/>
          <w:i/>
          <w:iCs/>
          <w:szCs w:val="24"/>
        </w:rPr>
        <w:t>I Sverrig</w:t>
      </w:r>
      <w:r w:rsidR="003474F8">
        <w:rPr>
          <w:rFonts w:asciiTheme="minorHAnsi" w:hAnsiTheme="minorHAnsi" w:cstheme="minorHAnsi"/>
          <w:szCs w:val="24"/>
        </w:rPr>
        <w:t>. Det centrale kapitel ”Tro og Videnskab” (XX)</w:t>
      </w:r>
      <w:r w:rsidR="00151EF4">
        <w:rPr>
          <w:rFonts w:asciiTheme="minorHAnsi" w:hAnsiTheme="minorHAnsi" w:cstheme="minorHAnsi"/>
          <w:szCs w:val="24"/>
        </w:rPr>
        <w:t xml:space="preserve"> lægger ud med at prædike bogens grundidé, nemlig at kapiteloverskriftens to sandheder ”mødes og bestyrke Menneskets herligste Tanke: </w:t>
      </w:r>
      <w:r w:rsidR="00151EF4" w:rsidRPr="00151EF4">
        <w:rPr>
          <w:rFonts w:asciiTheme="minorHAnsi" w:hAnsiTheme="minorHAnsi" w:cstheme="minorHAnsi"/>
          <w:i/>
          <w:iCs/>
          <w:szCs w:val="24"/>
        </w:rPr>
        <w:t>Udødelighed</w:t>
      </w:r>
      <w:r w:rsidR="00151EF4">
        <w:rPr>
          <w:rFonts w:asciiTheme="minorHAnsi" w:hAnsiTheme="minorHAnsi" w:cstheme="minorHAnsi"/>
          <w:szCs w:val="24"/>
        </w:rPr>
        <w:t>.” Ørsteds tanke</w:t>
      </w:r>
      <w:r w:rsidR="00B61DC1">
        <w:rPr>
          <w:rFonts w:asciiTheme="minorHAnsi" w:hAnsiTheme="minorHAnsi" w:cstheme="minorHAnsi"/>
          <w:szCs w:val="24"/>
        </w:rPr>
        <w:t>!</w:t>
      </w:r>
      <w:r w:rsidR="00151EF4">
        <w:rPr>
          <w:rFonts w:asciiTheme="minorHAnsi" w:hAnsiTheme="minorHAnsi" w:cstheme="minorHAnsi"/>
          <w:szCs w:val="24"/>
        </w:rPr>
        <w:t xml:space="preserve"> – og det var jo videnskabsmanden der troede på Andersens geni og profeterede at hans eventyr ville gøre </w:t>
      </w:r>
      <w:r w:rsidR="00151EF4">
        <w:rPr>
          <w:rFonts w:asciiTheme="minorHAnsi" w:hAnsiTheme="minorHAnsi" w:cstheme="minorHAnsi"/>
          <w:i/>
          <w:iCs/>
          <w:szCs w:val="24"/>
        </w:rPr>
        <w:t>ham</w:t>
      </w:r>
      <w:r w:rsidR="00151EF4">
        <w:rPr>
          <w:rFonts w:asciiTheme="minorHAnsi" w:hAnsiTheme="minorHAnsi" w:cstheme="minorHAnsi"/>
          <w:szCs w:val="24"/>
        </w:rPr>
        <w:t xml:space="preserve"> udødelig!</w:t>
      </w:r>
    </w:p>
    <w:p w14:paraId="3D4C67BE" w14:textId="645EC39B" w:rsidR="0004063B" w:rsidRDefault="00151EF4" w:rsidP="0004063B">
      <w:pPr>
        <w:tabs>
          <w:tab w:val="left" w:pos="567"/>
        </w:tabs>
        <w:contextualSpacing/>
      </w:pPr>
      <w:r>
        <w:rPr>
          <w:rFonts w:asciiTheme="minorHAnsi" w:hAnsiTheme="minorHAnsi" w:cstheme="minorHAnsi"/>
          <w:szCs w:val="24"/>
        </w:rPr>
        <w:tab/>
        <w:t xml:space="preserve">Hvad der i tiden, i midten af 1800-tallet er nyt, det er ikke udødelighedstanken. Den var der sat grundigt spørgsmålstegn ved: </w:t>
      </w:r>
      <w:r w:rsidR="0004063B">
        <w:t xml:space="preserve">I sine </w:t>
      </w:r>
      <w:r w:rsidR="0004063B">
        <w:rPr>
          <w:i/>
        </w:rPr>
        <w:t>Tanker</w:t>
      </w:r>
      <w:r w:rsidR="0004063B">
        <w:t xml:space="preserve"> </w:t>
      </w:r>
      <w:r w:rsidR="0004063B">
        <w:rPr>
          <w:i/>
          <w:iCs/>
        </w:rPr>
        <w:t xml:space="preserve">over Muligheden af Beviser for Menneskets Udødelighed </w:t>
      </w:r>
      <w:r w:rsidR="0004063B">
        <w:t>fra 1837 kunne</w:t>
      </w:r>
      <w:r w:rsidR="0004063B" w:rsidRPr="00816513">
        <w:t xml:space="preserve"> P</w:t>
      </w:r>
      <w:r w:rsidR="0004063B">
        <w:t xml:space="preserve">oul </w:t>
      </w:r>
      <w:r w:rsidR="0004063B" w:rsidRPr="00816513">
        <w:t>M</w:t>
      </w:r>
      <w:r w:rsidR="0004063B">
        <w:t>artin</w:t>
      </w:r>
      <w:r w:rsidR="0004063B" w:rsidRPr="00816513">
        <w:t xml:space="preserve"> Møller </w:t>
      </w:r>
      <w:r w:rsidR="0004063B">
        <w:t>forudsætte</w:t>
      </w:r>
      <w:r w:rsidR="0004063B" w:rsidRPr="00816513">
        <w:t xml:space="preserve"> </w:t>
      </w:r>
      <w:r w:rsidR="0004063B">
        <w:t>”</w:t>
      </w:r>
      <w:r w:rsidR="0004063B" w:rsidRPr="0066317E">
        <w:t xml:space="preserve">som en afgjort </w:t>
      </w:r>
      <w:proofErr w:type="spellStart"/>
      <w:r w:rsidR="0004063B" w:rsidRPr="0066317E">
        <w:t>Kjendsgerning</w:t>
      </w:r>
      <w:proofErr w:type="spellEnd"/>
      <w:r w:rsidR="0004063B" w:rsidRPr="0066317E">
        <w:t xml:space="preserve">, at udtrykkelig </w:t>
      </w:r>
      <w:r w:rsidR="0004063B" w:rsidRPr="0066317E">
        <w:rPr>
          <w:i/>
        </w:rPr>
        <w:t>Benægtelse af Udødeligheden</w:t>
      </w:r>
      <w:r w:rsidR="0004063B" w:rsidRPr="0066317E">
        <w:t xml:space="preserve"> </w:t>
      </w:r>
      <w:proofErr w:type="spellStart"/>
      <w:r w:rsidR="0004063B" w:rsidRPr="0066317E">
        <w:t>nutildags</w:t>
      </w:r>
      <w:proofErr w:type="spellEnd"/>
      <w:r w:rsidR="0004063B" w:rsidRPr="0066317E">
        <w:t xml:space="preserve"> er </w:t>
      </w:r>
      <w:proofErr w:type="spellStart"/>
      <w:r w:rsidR="0004063B" w:rsidRPr="0066317E">
        <w:t>meer</w:t>
      </w:r>
      <w:proofErr w:type="spellEnd"/>
      <w:r w:rsidR="0004063B" w:rsidRPr="0066317E">
        <w:t xml:space="preserve"> almindelig end til nogen </w:t>
      </w:r>
      <w:proofErr w:type="spellStart"/>
      <w:r w:rsidR="0004063B" w:rsidRPr="0066317E">
        <w:t>foregaaende</w:t>
      </w:r>
      <w:proofErr w:type="spellEnd"/>
      <w:r w:rsidR="0004063B" w:rsidRPr="0066317E">
        <w:t xml:space="preserve"> Tid i de </w:t>
      </w:r>
      <w:proofErr w:type="spellStart"/>
      <w:r w:rsidR="0004063B" w:rsidRPr="0066317E">
        <w:t>christelige</w:t>
      </w:r>
      <w:proofErr w:type="spellEnd"/>
      <w:r w:rsidR="0004063B" w:rsidRPr="0066317E">
        <w:t xml:space="preserve"> </w:t>
      </w:r>
      <w:proofErr w:type="spellStart"/>
      <w:r w:rsidR="0004063B" w:rsidRPr="0066317E">
        <w:t>Aarhundre</w:t>
      </w:r>
      <w:r w:rsidR="0004063B">
        <w:t>der</w:t>
      </w:r>
      <w:proofErr w:type="spellEnd"/>
      <w:r w:rsidR="0004063B">
        <w:t xml:space="preserve">.” </w:t>
      </w:r>
      <w:r w:rsidR="00B61DC1">
        <w:t>Et forhold der</w:t>
      </w:r>
      <w:r w:rsidR="0004063B">
        <w:t xml:space="preserve"> på sin vis er afsættet for hele Kierkegaards projekt. Det nye </w:t>
      </w:r>
      <w:r w:rsidR="0004063B">
        <w:rPr>
          <w:i/>
          <w:iCs/>
        </w:rPr>
        <w:t>I Sverrig</w:t>
      </w:r>
      <w:r w:rsidR="0004063B">
        <w:t xml:space="preserve"> er derimod den status naturvidenskaben tildeles, også i bogens afsluttende kapitel ”Poesiens Californien” (XXX). Udtrykket refererer </w:t>
      </w:r>
      <w:r w:rsidR="00B61DC1">
        <w:t xml:space="preserve">metaforisk </w:t>
      </w:r>
      <w:r w:rsidR="0004063B">
        <w:t xml:space="preserve">til </w:t>
      </w:r>
      <w:r w:rsidR="00B61DC1">
        <w:t xml:space="preserve">det nylige </w:t>
      </w:r>
      <w:r w:rsidR="000F2D46">
        <w:t>fund af</w:t>
      </w:r>
      <w:r w:rsidR="00B61DC1">
        <w:t xml:space="preserve"> en</w:t>
      </w:r>
      <w:r w:rsidR="000F2D46">
        <w:t xml:space="preserve"> guldår</w:t>
      </w:r>
      <w:r w:rsidR="00995BF4">
        <w:rPr>
          <w:color w:val="FF0000"/>
        </w:rPr>
        <w:t>e</w:t>
      </w:r>
      <w:r w:rsidR="000F2D46">
        <w:t xml:space="preserve"> i Californien, og ”i Videnskaben ligger Poesiens Californien.” Med andre ord: </w:t>
      </w:r>
      <w:r w:rsidR="000F2D46">
        <w:rPr>
          <w:i/>
          <w:iCs/>
        </w:rPr>
        <w:t>I Sverrig</w:t>
      </w:r>
      <w:r w:rsidR="000F2D46">
        <w:t xml:space="preserve"> </w:t>
      </w:r>
      <w:r w:rsidR="000F2D46">
        <w:lastRenderedPageBreak/>
        <w:t xml:space="preserve">klinger ud i et opgør med romantikken </w:t>
      </w:r>
      <w:r w:rsidR="000129CB">
        <w:t xml:space="preserve">i og med at den hævder et nyt syn på den nye tid, den nye virkelighed, </w:t>
      </w:r>
      <w:r w:rsidR="00B61DC1">
        <w:t>og ved</w:t>
      </w:r>
      <w:r w:rsidR="000F2D46">
        <w:t xml:space="preserve"> at naturvidenskaben </w:t>
      </w:r>
      <w:r w:rsidR="000129CB">
        <w:t>fremhæves som</w:t>
      </w:r>
      <w:r w:rsidR="000F2D46">
        <w:t xml:space="preserve"> indgangen til forståelsen af enheden og harmonien i naturen, af Guds vilje og </w:t>
      </w:r>
      <w:proofErr w:type="spellStart"/>
      <w:r w:rsidR="000F2D46">
        <w:t>algodhed</w:t>
      </w:r>
      <w:proofErr w:type="spellEnd"/>
      <w:r w:rsidR="000F2D46">
        <w:t xml:space="preserve"> og </w:t>
      </w:r>
      <w:r w:rsidR="000F2D46" w:rsidRPr="000F2D46">
        <w:rPr>
          <w:i/>
          <w:iCs/>
        </w:rPr>
        <w:t>fornuft</w:t>
      </w:r>
      <w:r w:rsidR="000F2D46">
        <w:t xml:space="preserve">. </w:t>
      </w:r>
      <w:r w:rsidR="000129CB">
        <w:t xml:space="preserve">Dermed fordres også </w:t>
      </w:r>
      <w:r w:rsidR="000129CB" w:rsidRPr="000F2D46">
        <w:rPr>
          <w:i/>
          <w:iCs/>
        </w:rPr>
        <w:t>og en ny indstilling hos digteren</w:t>
      </w:r>
      <w:r w:rsidR="000129CB">
        <w:t xml:space="preserve"> – for hvem der med videnskaben åbnes for hidtil uanede muligheder:</w:t>
      </w:r>
    </w:p>
    <w:p w14:paraId="23822784" w14:textId="5332C11A" w:rsidR="000129CB" w:rsidRDefault="000129CB" w:rsidP="0004063B">
      <w:pPr>
        <w:tabs>
          <w:tab w:val="left" w:pos="567"/>
        </w:tabs>
        <w:contextualSpacing/>
      </w:pPr>
    </w:p>
    <w:p w14:paraId="5D26ED97" w14:textId="2283066C" w:rsidR="000129CB" w:rsidRDefault="00B61DC1" w:rsidP="0004063B">
      <w:pPr>
        <w:tabs>
          <w:tab w:val="left" w:pos="567"/>
        </w:tabs>
        <w:contextualSpacing/>
      </w:pPr>
      <w:r>
        <w:t>”</w:t>
      </w:r>
      <w:r w:rsidR="000129CB">
        <w:t xml:space="preserve">Det er ikke vor Tanke, at Digteren skal versificere de videnskabelige Opdagelser, Læredigtet er og bliver i sin bedste Form dog altid en mekanisk Dukke kun, der ikke har det friske Liv. Videnskabens Sollys skal </w:t>
      </w:r>
      <w:proofErr w:type="spellStart"/>
      <w:r w:rsidR="000129CB">
        <w:t>gjennemtrænge</w:t>
      </w:r>
      <w:proofErr w:type="spellEnd"/>
      <w:r w:rsidR="000129CB">
        <w:t xml:space="preserve"> Digteren, med klart Øie skal han opfatte Sandheden og Harmonien i det </w:t>
      </w:r>
      <w:proofErr w:type="spellStart"/>
      <w:r w:rsidR="000129CB">
        <w:t>Smaa</w:t>
      </w:r>
      <w:proofErr w:type="spellEnd"/>
      <w:r w:rsidR="000129CB">
        <w:t xml:space="preserve"> og i det uendelige Store, det skal </w:t>
      </w:r>
      <w:proofErr w:type="spellStart"/>
      <w:r w:rsidR="000129CB">
        <w:t>luttre</w:t>
      </w:r>
      <w:proofErr w:type="spellEnd"/>
      <w:r w:rsidR="000129CB">
        <w:t xml:space="preserve"> og berige Forstanden og </w:t>
      </w:r>
      <w:proofErr w:type="spellStart"/>
      <w:r w:rsidR="000129CB">
        <w:t>Phantasien</w:t>
      </w:r>
      <w:proofErr w:type="spellEnd"/>
      <w:r w:rsidR="000129CB">
        <w:t xml:space="preserve">, vise ham nye Former, der </w:t>
      </w:r>
      <w:proofErr w:type="spellStart"/>
      <w:r w:rsidR="000129CB">
        <w:t>endmere</w:t>
      </w:r>
      <w:proofErr w:type="spellEnd"/>
      <w:r w:rsidR="000129CB">
        <w:t xml:space="preserve"> </w:t>
      </w:r>
      <w:proofErr w:type="spellStart"/>
      <w:r w:rsidR="000129CB">
        <w:t>levendegjør</w:t>
      </w:r>
      <w:proofErr w:type="spellEnd"/>
      <w:r w:rsidR="000129CB">
        <w:t xml:space="preserve"> Ordet. Selv de enkelte Opdagelser ville give en </w:t>
      </w:r>
      <w:proofErr w:type="spellStart"/>
      <w:r w:rsidR="000129CB">
        <w:t>saadan</w:t>
      </w:r>
      <w:proofErr w:type="spellEnd"/>
      <w:r w:rsidR="000129CB">
        <w:t xml:space="preserve"> ny Flugt. Hvilken Eventyr-Verden kan ikke oprulle under Mikroskopet, </w:t>
      </w:r>
      <w:proofErr w:type="spellStart"/>
      <w:r w:rsidR="000129CB">
        <w:t>naar</w:t>
      </w:r>
      <w:proofErr w:type="spellEnd"/>
      <w:r w:rsidR="000129CB">
        <w:t xml:space="preserve"> vi deri overføre vor Menneskeverden; </w:t>
      </w:r>
      <w:proofErr w:type="spellStart"/>
      <w:r w:rsidR="000129CB">
        <w:t>Electromagnetismen</w:t>
      </w:r>
      <w:proofErr w:type="spellEnd"/>
      <w:r w:rsidR="000129CB">
        <w:t xml:space="preserve"> kan blive en </w:t>
      </w:r>
      <w:proofErr w:type="spellStart"/>
      <w:r w:rsidR="000129CB">
        <w:t>Livsenstraad</w:t>
      </w:r>
      <w:proofErr w:type="spellEnd"/>
      <w:r w:rsidR="000129CB">
        <w:t xml:space="preserve"> i nye Lystspil og Romaner, og </w:t>
      </w:r>
      <w:proofErr w:type="spellStart"/>
      <w:r w:rsidR="000129CB">
        <w:t>hvormangen</w:t>
      </w:r>
      <w:proofErr w:type="spellEnd"/>
      <w:r w:rsidR="000129CB">
        <w:t xml:space="preserve"> humoristisk Digtning vil ikke </w:t>
      </w:r>
      <w:proofErr w:type="spellStart"/>
      <w:r w:rsidR="000129CB">
        <w:t>voxe</w:t>
      </w:r>
      <w:proofErr w:type="spellEnd"/>
      <w:r w:rsidR="000129CB">
        <w:t xml:space="preserve"> frem, idet vi fra vor støvgranlille Jord med dens </w:t>
      </w:r>
      <w:proofErr w:type="spellStart"/>
      <w:r w:rsidR="000129CB">
        <w:t>smaa</w:t>
      </w:r>
      <w:proofErr w:type="spellEnd"/>
      <w:r w:rsidR="000129CB">
        <w:t xml:space="preserve">, hovmodige Mennesker </w:t>
      </w:r>
      <w:proofErr w:type="spellStart"/>
      <w:r w:rsidR="000129CB">
        <w:t>see</w:t>
      </w:r>
      <w:proofErr w:type="spellEnd"/>
      <w:r w:rsidR="000129CB">
        <w:t xml:space="preserve"> ud i det uendelige </w:t>
      </w:r>
      <w:proofErr w:type="spellStart"/>
      <w:r w:rsidR="000129CB">
        <w:t>Verdens-Alt</w:t>
      </w:r>
      <w:proofErr w:type="spellEnd"/>
      <w:r w:rsidR="000129CB">
        <w:t xml:space="preserve"> fra </w:t>
      </w:r>
      <w:proofErr w:type="spellStart"/>
      <w:r w:rsidR="000129CB">
        <w:t>Melkevei</w:t>
      </w:r>
      <w:proofErr w:type="spellEnd"/>
      <w:r w:rsidR="000129CB">
        <w:t xml:space="preserve"> til </w:t>
      </w:r>
      <w:proofErr w:type="spellStart"/>
      <w:r w:rsidR="000129CB">
        <w:t>Melkevei</w:t>
      </w:r>
      <w:proofErr w:type="spellEnd"/>
      <w:r w:rsidR="000129CB">
        <w:t>.</w:t>
      </w:r>
      <w:r>
        <w:t>”</w:t>
      </w:r>
    </w:p>
    <w:p w14:paraId="702DF50F" w14:textId="748338A1" w:rsidR="000129CB" w:rsidRDefault="000129CB" w:rsidP="0004063B">
      <w:pPr>
        <w:tabs>
          <w:tab w:val="left" w:pos="567"/>
        </w:tabs>
        <w:contextualSpacing/>
      </w:pPr>
      <w:r>
        <w:tab/>
      </w:r>
    </w:p>
    <w:p w14:paraId="1A141A78" w14:textId="40455E2E" w:rsidR="000129CB" w:rsidRDefault="000C2769" w:rsidP="000129CB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En </w:t>
      </w:r>
      <w:proofErr w:type="spellStart"/>
      <w:r>
        <w:rPr>
          <w:rFonts w:asciiTheme="minorHAnsi" w:hAnsiTheme="minorHAnsi" w:cstheme="minorHAnsi"/>
          <w:szCs w:val="24"/>
        </w:rPr>
        <w:t>andersensk</w:t>
      </w:r>
      <w:proofErr w:type="spellEnd"/>
      <w:r>
        <w:rPr>
          <w:rFonts w:asciiTheme="minorHAnsi" w:hAnsiTheme="minorHAnsi" w:cstheme="minorHAnsi"/>
          <w:szCs w:val="24"/>
        </w:rPr>
        <w:t xml:space="preserve"> humoristisk science fiction! </w:t>
      </w:r>
      <w:r w:rsidR="000129CB">
        <w:rPr>
          <w:rFonts w:asciiTheme="minorHAnsi" w:hAnsiTheme="minorHAnsi" w:cstheme="minorHAnsi"/>
          <w:szCs w:val="24"/>
        </w:rPr>
        <w:t>Naturvidenskaben</w:t>
      </w:r>
      <w:r w:rsidR="00CD292B">
        <w:rPr>
          <w:rFonts w:asciiTheme="minorHAnsi" w:hAnsiTheme="minorHAnsi" w:cstheme="minorHAnsi"/>
          <w:szCs w:val="24"/>
        </w:rPr>
        <w:t>, teknologien, de</w:t>
      </w:r>
      <w:r w:rsidR="000129CB">
        <w:rPr>
          <w:rFonts w:asciiTheme="minorHAnsi" w:hAnsiTheme="minorHAnsi" w:cstheme="minorHAnsi"/>
          <w:szCs w:val="24"/>
        </w:rPr>
        <w:t xml:space="preserve"> menneskelige opfindelse</w:t>
      </w:r>
      <w:r w:rsidR="00CD292B">
        <w:rPr>
          <w:rFonts w:asciiTheme="minorHAnsi" w:hAnsiTheme="minorHAnsi" w:cstheme="minorHAnsi"/>
          <w:szCs w:val="24"/>
        </w:rPr>
        <w:t>r</w:t>
      </w:r>
      <w:r w:rsidR="000129CB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dem hylder Andersen i </w:t>
      </w:r>
      <w:proofErr w:type="spellStart"/>
      <w:r>
        <w:rPr>
          <w:rFonts w:asciiTheme="minorHAnsi" w:hAnsiTheme="minorHAnsi" w:cstheme="minorHAnsi"/>
          <w:i/>
          <w:iCs/>
          <w:szCs w:val="24"/>
        </w:rPr>
        <w:t>I</w:t>
      </w:r>
      <w:proofErr w:type="spellEnd"/>
      <w:r>
        <w:rPr>
          <w:rFonts w:asciiTheme="minorHAnsi" w:hAnsiTheme="minorHAnsi" w:cstheme="minorHAnsi"/>
          <w:i/>
          <w:iCs/>
          <w:szCs w:val="24"/>
        </w:rPr>
        <w:t xml:space="preserve"> Sverrig</w:t>
      </w:r>
      <w:r>
        <w:rPr>
          <w:rFonts w:asciiTheme="minorHAnsi" w:hAnsiTheme="minorHAnsi" w:cstheme="minorHAnsi"/>
          <w:szCs w:val="24"/>
        </w:rPr>
        <w:t xml:space="preserve">, </w:t>
      </w:r>
      <w:r w:rsidR="000129CB">
        <w:rPr>
          <w:rFonts w:asciiTheme="minorHAnsi" w:hAnsiTheme="minorHAnsi" w:cstheme="minorHAnsi"/>
          <w:szCs w:val="24"/>
        </w:rPr>
        <w:t xml:space="preserve">inkl. </w:t>
      </w:r>
      <w:r>
        <w:rPr>
          <w:rFonts w:asciiTheme="minorHAnsi" w:hAnsiTheme="minorHAnsi" w:cstheme="minorHAnsi"/>
          <w:szCs w:val="24"/>
        </w:rPr>
        <w:t xml:space="preserve">naturligvis de </w:t>
      </w:r>
      <w:r w:rsidR="000129CB">
        <w:rPr>
          <w:rFonts w:asciiTheme="minorHAnsi" w:hAnsiTheme="minorHAnsi" w:cstheme="minorHAnsi"/>
          <w:szCs w:val="24"/>
        </w:rPr>
        <w:t>moderne transportmidler som dampskibe og jernbaner</w:t>
      </w:r>
      <w:r>
        <w:rPr>
          <w:rFonts w:asciiTheme="minorHAnsi" w:hAnsiTheme="minorHAnsi" w:cstheme="minorHAnsi"/>
          <w:szCs w:val="24"/>
        </w:rPr>
        <w:t>;</w:t>
      </w:r>
      <w:r w:rsidR="000129CB">
        <w:rPr>
          <w:rFonts w:asciiTheme="minorHAnsi" w:hAnsiTheme="minorHAnsi" w:cstheme="minorHAnsi"/>
          <w:szCs w:val="24"/>
        </w:rPr>
        <w:t xml:space="preserve"> de er jo som en Guds gave til den moderne digter der </w:t>
      </w:r>
      <w:r>
        <w:rPr>
          <w:rFonts w:asciiTheme="minorHAnsi" w:hAnsiTheme="minorHAnsi" w:cstheme="minorHAnsi"/>
          <w:szCs w:val="24"/>
        </w:rPr>
        <w:t>hellere end gerne</w:t>
      </w:r>
      <w:r w:rsidR="00B61DC1">
        <w:rPr>
          <w:rFonts w:asciiTheme="minorHAnsi" w:hAnsiTheme="minorHAnsi" w:cstheme="minorHAnsi"/>
          <w:szCs w:val="24"/>
        </w:rPr>
        <w:t xml:space="preserve"> </w:t>
      </w:r>
      <w:r w:rsidR="000129CB">
        <w:rPr>
          <w:rFonts w:asciiTheme="minorHAnsi" w:hAnsiTheme="minorHAnsi" w:cstheme="minorHAnsi"/>
          <w:szCs w:val="24"/>
        </w:rPr>
        <w:t>vil rejse. Og skrive.</w:t>
      </w:r>
    </w:p>
    <w:p w14:paraId="2256AE76" w14:textId="726F980A" w:rsidR="00084EDC" w:rsidRDefault="00084EDC" w:rsidP="000129CB">
      <w:pPr>
        <w:tabs>
          <w:tab w:val="left" w:pos="567"/>
        </w:tabs>
        <w:contextualSpacing/>
        <w:rPr>
          <w:rFonts w:asciiTheme="minorHAnsi" w:hAnsiTheme="minorHAnsi" w:cstheme="minorHAnsi"/>
          <w:szCs w:val="24"/>
        </w:rPr>
      </w:pPr>
    </w:p>
    <w:p w14:paraId="3E28BA29" w14:textId="4D9B9A50" w:rsidR="00084EDC" w:rsidRDefault="00084EDC" w:rsidP="00104BE0">
      <w:pPr>
        <w:tabs>
          <w:tab w:val="left" w:pos="567"/>
        </w:tabs>
        <w:ind w:left="567" w:hanging="567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Litteraturhenvisninger:</w:t>
      </w:r>
    </w:p>
    <w:p w14:paraId="657BC5FA" w14:textId="274FC0C0" w:rsidR="00104BE0" w:rsidRDefault="00104BE0" w:rsidP="00104BE0">
      <w:pPr>
        <w:tabs>
          <w:tab w:val="left" w:pos="567"/>
        </w:tabs>
        <w:ind w:left="567" w:hanging="567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H.C. Andersen: </w:t>
      </w:r>
      <w:r>
        <w:rPr>
          <w:rFonts w:asciiTheme="minorHAnsi" w:hAnsiTheme="minorHAnsi" w:cstheme="minorHAnsi"/>
          <w:i/>
          <w:iCs/>
          <w:szCs w:val="24"/>
        </w:rPr>
        <w:t>I Sverrig</w:t>
      </w:r>
      <w:r>
        <w:rPr>
          <w:rFonts w:asciiTheme="minorHAnsi" w:hAnsiTheme="minorHAnsi" w:cstheme="minorHAnsi"/>
          <w:szCs w:val="24"/>
        </w:rPr>
        <w:t xml:space="preserve"> (1851), efterskrift af Mogens Brøndsted, Det Danske Sprog- og Litteraturselskab / Borgen 2003</w:t>
      </w:r>
    </w:p>
    <w:p w14:paraId="39A2449E" w14:textId="525CA869" w:rsidR="00104BE0" w:rsidRPr="00104BE0" w:rsidRDefault="00104BE0" w:rsidP="00104BE0">
      <w:pPr>
        <w:tabs>
          <w:tab w:val="left" w:pos="567"/>
        </w:tabs>
        <w:ind w:left="567" w:hanging="567"/>
        <w:contextualSpacing/>
        <w:rPr>
          <w:rFonts w:asciiTheme="minorHAnsi" w:hAnsiTheme="minorHAnsi" w:cstheme="minorHAnsi"/>
          <w:szCs w:val="24"/>
        </w:rPr>
      </w:pPr>
      <w:r w:rsidRPr="00104BE0">
        <w:rPr>
          <w:rFonts w:asciiTheme="minorHAnsi" w:hAnsiTheme="minorHAnsi" w:cstheme="minorHAnsi"/>
          <w:szCs w:val="24"/>
        </w:rPr>
        <w:t xml:space="preserve">Poul O. Andersen og Knud Michelsen (red.): </w:t>
      </w:r>
      <w:r w:rsidRPr="00104BE0">
        <w:rPr>
          <w:rFonts w:asciiTheme="minorHAnsi" w:hAnsiTheme="minorHAnsi" w:cstheme="minorHAnsi"/>
          <w:i/>
          <w:iCs/>
          <w:szCs w:val="24"/>
        </w:rPr>
        <w:t>At rejse er at skrive</w:t>
      </w:r>
      <w:r w:rsidRPr="00104BE0">
        <w:rPr>
          <w:rFonts w:asciiTheme="minorHAnsi" w:hAnsiTheme="minorHAnsi" w:cstheme="minorHAnsi"/>
          <w:szCs w:val="24"/>
        </w:rPr>
        <w:t>, Gyldendal 2006</w:t>
      </w:r>
    </w:p>
    <w:p w14:paraId="7A499E02" w14:textId="77777777" w:rsidR="00104BE0" w:rsidRDefault="00104BE0" w:rsidP="00104BE0">
      <w:pPr>
        <w:pStyle w:val="xxxxxxxxxmsonormal"/>
      </w:pPr>
      <w:r w:rsidRPr="00104BE0">
        <w:rPr>
          <w:rFonts w:asciiTheme="minorHAnsi" w:hAnsiTheme="minorHAnsi" w:cstheme="minorHAnsi"/>
          <w:sz w:val="24"/>
          <w:szCs w:val="24"/>
        </w:rPr>
        <w:t xml:space="preserve">Ole Meyer: </w:t>
      </w:r>
      <w:hyperlink r:id="rId8" w:history="1">
        <w:r>
          <w:rPr>
            <w:rStyle w:val="Hyperlink"/>
            <w:sz w:val="24"/>
            <w:szCs w:val="24"/>
          </w:rPr>
          <w:t>https://www.academia.edu/5750416/_.._immediately_his_eye_met_mine_ON_POLYPHONY_AND_NARRATED_NARRATORS_IN_ANDERSEN_BLICHER_AND_KIERKEGAARD._Guest_lecture_University_of_British_Columbia_Vancouver_November_10</w:t>
        </w:r>
      </w:hyperlink>
    </w:p>
    <w:p w14:paraId="47B59345" w14:textId="1ACE601B" w:rsidR="00104BE0" w:rsidRPr="00104BE0" w:rsidRDefault="00104BE0" w:rsidP="00104BE0">
      <w:pPr>
        <w:tabs>
          <w:tab w:val="left" w:pos="567"/>
        </w:tabs>
        <w:ind w:left="567" w:hanging="567"/>
        <w:contextualSpacing/>
        <w:rPr>
          <w:rFonts w:asciiTheme="minorHAnsi" w:hAnsiTheme="minorHAnsi" w:cstheme="minorHAnsi"/>
          <w:szCs w:val="24"/>
        </w:rPr>
      </w:pPr>
    </w:p>
    <w:p w14:paraId="6582331B" w14:textId="77777777" w:rsidR="00AC3B38" w:rsidRPr="00104BE0" w:rsidRDefault="00AC3B38" w:rsidP="00104BE0">
      <w:pPr>
        <w:tabs>
          <w:tab w:val="left" w:pos="567"/>
        </w:tabs>
        <w:ind w:left="567" w:hanging="567"/>
        <w:contextualSpacing/>
        <w:rPr>
          <w:rFonts w:asciiTheme="minorHAnsi" w:hAnsiTheme="minorHAnsi" w:cstheme="minorHAnsi"/>
          <w:szCs w:val="24"/>
        </w:rPr>
      </w:pPr>
    </w:p>
    <w:sectPr w:rsidR="00AC3B38" w:rsidRPr="00104BE0" w:rsidSect="00563962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50803" w14:textId="77777777" w:rsidR="00483714" w:rsidRDefault="00483714" w:rsidP="00E74A99">
      <w:r>
        <w:separator/>
      </w:r>
    </w:p>
  </w:endnote>
  <w:endnote w:type="continuationSeparator" w:id="0">
    <w:p w14:paraId="59DB0403" w14:textId="77777777" w:rsidR="00483714" w:rsidRDefault="00483714" w:rsidP="00E7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205199"/>
      <w:docPartObj>
        <w:docPartGallery w:val="Page Numbers (Bottom of Page)"/>
        <w:docPartUnique/>
      </w:docPartObj>
    </w:sdtPr>
    <w:sdtEndPr/>
    <w:sdtContent>
      <w:p w14:paraId="1B051FAA" w14:textId="42ACFDEB" w:rsidR="00845E8A" w:rsidRDefault="00845E8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EB6A41" w14:textId="77777777" w:rsidR="00845E8A" w:rsidRDefault="00845E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1E4B8" w14:textId="77777777" w:rsidR="00483714" w:rsidRDefault="00483714" w:rsidP="00E74A99">
      <w:r>
        <w:separator/>
      </w:r>
    </w:p>
  </w:footnote>
  <w:footnote w:type="continuationSeparator" w:id="0">
    <w:p w14:paraId="2A4994D1" w14:textId="77777777" w:rsidR="00483714" w:rsidRDefault="00483714" w:rsidP="00E7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281"/>
    <w:multiLevelType w:val="hybridMultilevel"/>
    <w:tmpl w:val="E3A496F0"/>
    <w:lvl w:ilvl="0" w:tplc="9BF203CC">
      <w:start w:val="18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39"/>
    <w:rsid w:val="000129CB"/>
    <w:rsid w:val="0004063B"/>
    <w:rsid w:val="000427FB"/>
    <w:rsid w:val="00074E7E"/>
    <w:rsid w:val="00084EDC"/>
    <w:rsid w:val="000A714A"/>
    <w:rsid w:val="000C2769"/>
    <w:rsid w:val="000E388F"/>
    <w:rsid w:val="000E4A12"/>
    <w:rsid w:val="000E4C27"/>
    <w:rsid w:val="000F2D46"/>
    <w:rsid w:val="000F2F8F"/>
    <w:rsid w:val="00104BE0"/>
    <w:rsid w:val="00134F4A"/>
    <w:rsid w:val="0013531D"/>
    <w:rsid w:val="00151EF4"/>
    <w:rsid w:val="00173B51"/>
    <w:rsid w:val="00190F1B"/>
    <w:rsid w:val="00197FB2"/>
    <w:rsid w:val="001A19A3"/>
    <w:rsid w:val="001A5A86"/>
    <w:rsid w:val="00200185"/>
    <w:rsid w:val="00212DA0"/>
    <w:rsid w:val="00216183"/>
    <w:rsid w:val="0023581F"/>
    <w:rsid w:val="00245991"/>
    <w:rsid w:val="00261F9B"/>
    <w:rsid w:val="0026437C"/>
    <w:rsid w:val="00265C49"/>
    <w:rsid w:val="00274B99"/>
    <w:rsid w:val="00293975"/>
    <w:rsid w:val="002C5D2E"/>
    <w:rsid w:val="002E5734"/>
    <w:rsid w:val="00302A1B"/>
    <w:rsid w:val="00311205"/>
    <w:rsid w:val="0032452E"/>
    <w:rsid w:val="00345D45"/>
    <w:rsid w:val="003474F8"/>
    <w:rsid w:val="00347B04"/>
    <w:rsid w:val="003B78CE"/>
    <w:rsid w:val="003C0761"/>
    <w:rsid w:val="003C2330"/>
    <w:rsid w:val="003C6C48"/>
    <w:rsid w:val="003F6C87"/>
    <w:rsid w:val="004134EB"/>
    <w:rsid w:val="00413E75"/>
    <w:rsid w:val="00433993"/>
    <w:rsid w:val="0043570C"/>
    <w:rsid w:val="00436527"/>
    <w:rsid w:val="00456D4C"/>
    <w:rsid w:val="00465BCF"/>
    <w:rsid w:val="00483714"/>
    <w:rsid w:val="00483E8B"/>
    <w:rsid w:val="00487C4D"/>
    <w:rsid w:val="00487EF4"/>
    <w:rsid w:val="00491679"/>
    <w:rsid w:val="004C116D"/>
    <w:rsid w:val="004C229A"/>
    <w:rsid w:val="004C659E"/>
    <w:rsid w:val="004D5825"/>
    <w:rsid w:val="004F60CB"/>
    <w:rsid w:val="00516D1F"/>
    <w:rsid w:val="005255CE"/>
    <w:rsid w:val="00563962"/>
    <w:rsid w:val="0056754C"/>
    <w:rsid w:val="00586A19"/>
    <w:rsid w:val="005907CB"/>
    <w:rsid w:val="005949FD"/>
    <w:rsid w:val="005A318D"/>
    <w:rsid w:val="00605E1C"/>
    <w:rsid w:val="0061670A"/>
    <w:rsid w:val="00676546"/>
    <w:rsid w:val="006771A7"/>
    <w:rsid w:val="00681418"/>
    <w:rsid w:val="006858C1"/>
    <w:rsid w:val="006A3B55"/>
    <w:rsid w:val="006A5EEB"/>
    <w:rsid w:val="006A7E20"/>
    <w:rsid w:val="006B11B3"/>
    <w:rsid w:val="006C6AF3"/>
    <w:rsid w:val="006D186D"/>
    <w:rsid w:val="0070476D"/>
    <w:rsid w:val="007107F7"/>
    <w:rsid w:val="00710E60"/>
    <w:rsid w:val="00715373"/>
    <w:rsid w:val="007302FD"/>
    <w:rsid w:val="00740DCD"/>
    <w:rsid w:val="00743C9D"/>
    <w:rsid w:val="00750282"/>
    <w:rsid w:val="007E09CB"/>
    <w:rsid w:val="007E193E"/>
    <w:rsid w:val="007F3DE5"/>
    <w:rsid w:val="00820C8A"/>
    <w:rsid w:val="00825610"/>
    <w:rsid w:val="008314C8"/>
    <w:rsid w:val="00833DAD"/>
    <w:rsid w:val="00845E8A"/>
    <w:rsid w:val="00867214"/>
    <w:rsid w:val="008A2063"/>
    <w:rsid w:val="008D29AE"/>
    <w:rsid w:val="008E4B39"/>
    <w:rsid w:val="009032FC"/>
    <w:rsid w:val="00904FEB"/>
    <w:rsid w:val="00906960"/>
    <w:rsid w:val="00941869"/>
    <w:rsid w:val="00942081"/>
    <w:rsid w:val="00983893"/>
    <w:rsid w:val="00995BF4"/>
    <w:rsid w:val="009C2E31"/>
    <w:rsid w:val="009D3376"/>
    <w:rsid w:val="00A0488A"/>
    <w:rsid w:val="00A221C8"/>
    <w:rsid w:val="00A46D38"/>
    <w:rsid w:val="00A536F1"/>
    <w:rsid w:val="00AB79EF"/>
    <w:rsid w:val="00AC1D73"/>
    <w:rsid w:val="00AC3B38"/>
    <w:rsid w:val="00AD56EB"/>
    <w:rsid w:val="00AD5FD6"/>
    <w:rsid w:val="00B02055"/>
    <w:rsid w:val="00B201A8"/>
    <w:rsid w:val="00B247AA"/>
    <w:rsid w:val="00B34E35"/>
    <w:rsid w:val="00B61DC1"/>
    <w:rsid w:val="00B767C7"/>
    <w:rsid w:val="00B76D74"/>
    <w:rsid w:val="00B92A34"/>
    <w:rsid w:val="00B9398C"/>
    <w:rsid w:val="00B95EC6"/>
    <w:rsid w:val="00B96A5F"/>
    <w:rsid w:val="00BA4863"/>
    <w:rsid w:val="00BA6AAB"/>
    <w:rsid w:val="00BC3619"/>
    <w:rsid w:val="00BC6C12"/>
    <w:rsid w:val="00BE47DF"/>
    <w:rsid w:val="00BE7094"/>
    <w:rsid w:val="00C47CAC"/>
    <w:rsid w:val="00C60580"/>
    <w:rsid w:val="00C637CD"/>
    <w:rsid w:val="00C64CD9"/>
    <w:rsid w:val="00C66A69"/>
    <w:rsid w:val="00C85E30"/>
    <w:rsid w:val="00C95561"/>
    <w:rsid w:val="00CA37A3"/>
    <w:rsid w:val="00CC06BC"/>
    <w:rsid w:val="00CC2EA7"/>
    <w:rsid w:val="00CD292B"/>
    <w:rsid w:val="00CE3FC1"/>
    <w:rsid w:val="00CE67ED"/>
    <w:rsid w:val="00D0409C"/>
    <w:rsid w:val="00D126C3"/>
    <w:rsid w:val="00D13666"/>
    <w:rsid w:val="00D17D06"/>
    <w:rsid w:val="00D30898"/>
    <w:rsid w:val="00D41439"/>
    <w:rsid w:val="00D53D2B"/>
    <w:rsid w:val="00D90AF6"/>
    <w:rsid w:val="00DB5727"/>
    <w:rsid w:val="00DD0745"/>
    <w:rsid w:val="00DD6A7F"/>
    <w:rsid w:val="00DE0AFB"/>
    <w:rsid w:val="00DE3744"/>
    <w:rsid w:val="00DF3561"/>
    <w:rsid w:val="00DF53A6"/>
    <w:rsid w:val="00E12BD7"/>
    <w:rsid w:val="00E33B4C"/>
    <w:rsid w:val="00E74A99"/>
    <w:rsid w:val="00E879B1"/>
    <w:rsid w:val="00E904FE"/>
    <w:rsid w:val="00E90F54"/>
    <w:rsid w:val="00E94AFC"/>
    <w:rsid w:val="00EB657D"/>
    <w:rsid w:val="00EE465A"/>
    <w:rsid w:val="00EF01AE"/>
    <w:rsid w:val="00EF7C77"/>
    <w:rsid w:val="00F06B2D"/>
    <w:rsid w:val="00F1003D"/>
    <w:rsid w:val="00F112D4"/>
    <w:rsid w:val="00F16698"/>
    <w:rsid w:val="00F27430"/>
    <w:rsid w:val="00F408AA"/>
    <w:rsid w:val="00F77EFE"/>
    <w:rsid w:val="00FA6D7A"/>
    <w:rsid w:val="00FB1EFE"/>
    <w:rsid w:val="00FC2727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EBF7"/>
  <w15:chartTrackingRefBased/>
  <w15:docId w15:val="{F1119382-7BF3-45A7-8A82-DEC5244A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B76D7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B76D74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mw-headline">
    <w:name w:val="mw-headline"/>
    <w:basedOn w:val="Standardskrifttypeiafsnit"/>
    <w:rsid w:val="00B76D74"/>
  </w:style>
  <w:style w:type="character" w:customStyle="1" w:styleId="mw-editsection">
    <w:name w:val="mw-editsection"/>
    <w:basedOn w:val="Standardskrifttypeiafsnit"/>
    <w:rsid w:val="00B76D74"/>
  </w:style>
  <w:style w:type="character" w:customStyle="1" w:styleId="mw-editsection-bracket">
    <w:name w:val="mw-editsection-bracket"/>
    <w:basedOn w:val="Standardskrifttypeiafsnit"/>
    <w:rsid w:val="00B76D74"/>
  </w:style>
  <w:style w:type="character" w:styleId="Hyperlink">
    <w:name w:val="Hyperlink"/>
    <w:basedOn w:val="Standardskrifttypeiafsnit"/>
    <w:uiPriority w:val="99"/>
    <w:semiHidden/>
    <w:unhideWhenUsed/>
    <w:rsid w:val="00B76D74"/>
    <w:rPr>
      <w:color w:val="0000FF"/>
      <w:u w:val="single"/>
    </w:rPr>
  </w:style>
  <w:style w:type="character" w:customStyle="1" w:styleId="mw-editsection-divider">
    <w:name w:val="mw-editsection-divider"/>
    <w:basedOn w:val="Standardskrifttypeiafsnit"/>
    <w:rsid w:val="00B76D74"/>
  </w:style>
  <w:style w:type="paragraph" w:styleId="NormalWeb">
    <w:name w:val="Normal (Web)"/>
    <w:basedOn w:val="Normal"/>
    <w:uiPriority w:val="99"/>
    <w:semiHidden/>
    <w:unhideWhenUsed/>
    <w:rsid w:val="00B76D7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a-DK"/>
    </w:rPr>
  </w:style>
  <w:style w:type="character" w:customStyle="1" w:styleId="cite-reference-link-bracket">
    <w:name w:val="cite-reference-link-bracket"/>
    <w:basedOn w:val="Standardskrifttypeiafsnit"/>
    <w:rsid w:val="00B76D74"/>
  </w:style>
  <w:style w:type="character" w:styleId="Strk">
    <w:name w:val="Strong"/>
    <w:basedOn w:val="Standardskrifttypeiafsnit"/>
    <w:uiPriority w:val="22"/>
    <w:qFormat/>
    <w:rsid w:val="00216183"/>
    <w:rPr>
      <w:b/>
      <w:bCs/>
    </w:rPr>
  </w:style>
  <w:style w:type="paragraph" w:styleId="Listeafsnit">
    <w:name w:val="List Paragraph"/>
    <w:basedOn w:val="Normal"/>
    <w:uiPriority w:val="34"/>
    <w:qFormat/>
    <w:rsid w:val="00BA6AAB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F408AA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E74A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74A99"/>
  </w:style>
  <w:style w:type="paragraph" w:styleId="Sidefod">
    <w:name w:val="footer"/>
    <w:basedOn w:val="Normal"/>
    <w:link w:val="SidefodTegn"/>
    <w:unhideWhenUsed/>
    <w:rsid w:val="00E74A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74A99"/>
  </w:style>
  <w:style w:type="character" w:styleId="BesgtLink">
    <w:name w:val="FollowedHyperlink"/>
    <w:basedOn w:val="Standardskrifttypeiafsnit"/>
    <w:uiPriority w:val="99"/>
    <w:semiHidden/>
    <w:unhideWhenUsed/>
    <w:rsid w:val="007302FD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366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3666"/>
    <w:rPr>
      <w:rFonts w:ascii="Segoe UI" w:hAnsi="Segoe UI" w:cs="Segoe UI"/>
      <w:sz w:val="18"/>
      <w:szCs w:val="18"/>
    </w:rPr>
  </w:style>
  <w:style w:type="character" w:styleId="HTML-citat">
    <w:name w:val="HTML Cite"/>
    <w:basedOn w:val="Standardskrifttypeiafsnit"/>
    <w:uiPriority w:val="99"/>
    <w:semiHidden/>
    <w:unhideWhenUsed/>
    <w:rsid w:val="00BC6C12"/>
    <w:rPr>
      <w:i/>
      <w:iCs/>
    </w:rPr>
  </w:style>
  <w:style w:type="paragraph" w:styleId="Fodnotetekst">
    <w:name w:val="footnote text"/>
    <w:basedOn w:val="Normal"/>
    <w:link w:val="FodnotetekstTegn"/>
    <w:uiPriority w:val="99"/>
    <w:unhideWhenUsed/>
    <w:rsid w:val="0004063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4063B"/>
    <w:rPr>
      <w:sz w:val="20"/>
      <w:szCs w:val="20"/>
    </w:rPr>
  </w:style>
  <w:style w:type="character" w:styleId="Fodnotehenvisning">
    <w:name w:val="footnote reference"/>
    <w:basedOn w:val="Standardskrifttypeiafsnit"/>
    <w:unhideWhenUsed/>
    <w:rsid w:val="0004063B"/>
    <w:rPr>
      <w:vertAlign w:val="superscript"/>
    </w:rPr>
  </w:style>
  <w:style w:type="paragraph" w:customStyle="1" w:styleId="xxxxxxxxxmsonormal">
    <w:name w:val="x_xxxxxxxxmsonormal"/>
    <w:basedOn w:val="Normal"/>
    <w:rsid w:val="00104BE0"/>
    <w:rPr>
      <w:rFonts w:eastAsiaTheme="minorEastAsia" w:cs="Calibri"/>
      <w:sz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024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96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7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5750416/_.._immediately_his_eye_met_mine_ON_POLYPHONY_AND_NARRATED_NARRATORS_IN_ANDERSEN_BLICHER_AND_KIERKEGAARD._Guest_lecture_University_of_British_Columbia_Vancouver_November_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2302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Zlebacic</dc:creator>
  <cp:keywords/>
  <dc:description/>
  <cp:lastModifiedBy>Ivan Zlebacic</cp:lastModifiedBy>
  <cp:revision>3</cp:revision>
  <cp:lastPrinted>2019-10-13T11:16:00Z</cp:lastPrinted>
  <dcterms:created xsi:type="dcterms:W3CDTF">2020-01-17T16:06:00Z</dcterms:created>
  <dcterms:modified xsi:type="dcterms:W3CDTF">2020-01-17T16:32:00Z</dcterms:modified>
</cp:coreProperties>
</file>